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A7F9" w14:textId="77777777" w:rsidR="00F2070F" w:rsidRPr="007A080B" w:rsidRDefault="00F2070F" w:rsidP="00F2070F">
      <w:pPr>
        <w:jc w:val="center"/>
        <w:rPr>
          <w:b/>
        </w:rPr>
      </w:pPr>
      <w:r w:rsidRPr="007A080B">
        <w:rPr>
          <w:b/>
        </w:rPr>
        <w:t>Regulamin Portu WIERZBA i</w:t>
      </w:r>
      <w:r w:rsidRPr="007A080B">
        <w:rPr>
          <w:b/>
          <w:spacing w:val="56"/>
        </w:rPr>
        <w:t xml:space="preserve"> </w:t>
      </w:r>
      <w:r w:rsidRPr="007A080B">
        <w:rPr>
          <w:b/>
        </w:rPr>
        <w:t>POPIELNO</w:t>
      </w:r>
    </w:p>
    <w:p w14:paraId="33FADDEA" w14:textId="77777777" w:rsidR="00F2070F" w:rsidRPr="007A080B" w:rsidRDefault="00F2070F" w:rsidP="00F2070F">
      <w:pPr>
        <w:rPr>
          <w:b/>
        </w:rPr>
      </w:pPr>
    </w:p>
    <w:p w14:paraId="3A202769" w14:textId="439C169B" w:rsidR="00696612" w:rsidRPr="007A080B" w:rsidRDefault="00696612" w:rsidP="00696612">
      <w:pPr>
        <w:jc w:val="center"/>
        <w:rPr>
          <w:b/>
        </w:rPr>
      </w:pPr>
      <w:r w:rsidRPr="007A080B">
        <w:rPr>
          <w:b/>
        </w:rPr>
        <w:t>PRZEPISY O</w:t>
      </w:r>
      <w:r w:rsidR="00D0536F">
        <w:rPr>
          <w:b/>
        </w:rPr>
        <w:t>GÓ</w:t>
      </w:r>
      <w:r w:rsidRPr="007A080B">
        <w:rPr>
          <w:b/>
        </w:rPr>
        <w:t>LNE</w:t>
      </w:r>
    </w:p>
    <w:p w14:paraId="7E94B2F8" w14:textId="77777777" w:rsidR="00F2070F" w:rsidRPr="007A080B" w:rsidRDefault="00F2070F" w:rsidP="00F2070F">
      <w:pPr>
        <w:rPr>
          <w:b/>
        </w:rPr>
      </w:pPr>
    </w:p>
    <w:p w14:paraId="29A2CD68" w14:textId="58DEE086" w:rsidR="00F2070F" w:rsidRPr="007A080B" w:rsidRDefault="00F2070F" w:rsidP="00696612">
      <w:pPr>
        <w:pStyle w:val="Akapitzlist"/>
        <w:numPr>
          <w:ilvl w:val="0"/>
          <w:numId w:val="3"/>
        </w:numPr>
        <w:jc w:val="both"/>
        <w:rPr>
          <w:w w:val="110"/>
        </w:rPr>
      </w:pPr>
      <w:r w:rsidRPr="007A080B">
        <w:rPr>
          <w:w w:val="110"/>
        </w:rPr>
        <w:t>Niniejszy Regulamin obowiązuje od dnia 01.0</w:t>
      </w:r>
      <w:r w:rsidR="000215EA">
        <w:rPr>
          <w:w w:val="110"/>
        </w:rPr>
        <w:t>3</w:t>
      </w:r>
      <w:r w:rsidRPr="007A080B">
        <w:rPr>
          <w:w w:val="110"/>
        </w:rPr>
        <w:t>.202</w:t>
      </w:r>
      <w:r w:rsidR="000215EA">
        <w:rPr>
          <w:w w:val="110"/>
        </w:rPr>
        <w:t>4</w:t>
      </w:r>
      <w:r w:rsidRPr="007A080B">
        <w:rPr>
          <w:w w:val="110"/>
        </w:rPr>
        <w:t>r. na terenie Portu w Wierzbie</w:t>
      </w:r>
      <w:r w:rsidR="004E00DA" w:rsidRPr="007A080B">
        <w:rPr>
          <w:w w:val="110"/>
        </w:rPr>
        <w:t xml:space="preserve">                              </w:t>
      </w:r>
      <w:r w:rsidRPr="007A080B">
        <w:rPr>
          <w:w w:val="110"/>
        </w:rPr>
        <w:t xml:space="preserve"> i Popielnie (dalej Port) zorganizowanym i prowadzonym przez PAN Dom Pracy Twórczej Wierzba (dalej </w:t>
      </w:r>
      <w:r w:rsidR="009916E4" w:rsidRPr="007A080B">
        <w:rPr>
          <w:w w:val="110"/>
        </w:rPr>
        <w:t xml:space="preserve">PAN </w:t>
      </w:r>
      <w:r w:rsidRPr="007A080B">
        <w:rPr>
          <w:w w:val="110"/>
        </w:rPr>
        <w:t xml:space="preserve">DPT lub Organizator Portu) i </w:t>
      </w:r>
      <w:r w:rsidR="009916E4" w:rsidRPr="007A080B">
        <w:rPr>
          <w:w w:val="110"/>
        </w:rPr>
        <w:t>winien być przestrzegany przez wszystkich użytkowników Portu</w:t>
      </w:r>
      <w:r w:rsidRPr="007A080B">
        <w:rPr>
          <w:w w:val="110"/>
        </w:rPr>
        <w:t xml:space="preserve">. Ponadto, </w:t>
      </w:r>
      <w:r w:rsidRPr="007A080B">
        <w:rPr>
          <w:w w:val="110"/>
          <w:u w:val="single"/>
        </w:rPr>
        <w:t>za zgodą Organizatora Portu reprezentowanego przez Bosmana,</w:t>
      </w:r>
      <w:r w:rsidRPr="007A080B">
        <w:rPr>
          <w:w w:val="110"/>
        </w:rPr>
        <w:t xml:space="preserve"> fakt zacumowania przy pomoście jednostki pływającej (dalej Jednostka) lub wniesienie opłaty za świadczone przez Organizatora Portu usługi portowe, stanowi zawarcie umowy czasowej na korzystanie z Portu. Dokonując ww. czynności Klient potwierdza, iż zapoznał się z </w:t>
      </w:r>
      <w:r w:rsidRPr="007A080B">
        <w:rPr>
          <w:spacing w:val="8"/>
          <w:w w:val="110"/>
        </w:rPr>
        <w:t xml:space="preserve">niniejszym </w:t>
      </w:r>
      <w:r w:rsidRPr="007A080B">
        <w:rPr>
          <w:w w:val="110"/>
        </w:rPr>
        <w:t>Regulaminem i</w:t>
      </w:r>
      <w:r w:rsidRPr="007A080B">
        <w:rPr>
          <w:spacing w:val="8"/>
          <w:w w:val="110"/>
        </w:rPr>
        <w:t xml:space="preserve"> </w:t>
      </w:r>
      <w:r w:rsidRPr="007A080B">
        <w:rPr>
          <w:w w:val="110"/>
        </w:rPr>
        <w:t>w</w:t>
      </w:r>
      <w:r w:rsidRPr="007A080B">
        <w:rPr>
          <w:spacing w:val="8"/>
          <w:w w:val="110"/>
        </w:rPr>
        <w:t xml:space="preserve"> </w:t>
      </w:r>
      <w:r w:rsidRPr="007A080B">
        <w:rPr>
          <w:w w:val="110"/>
        </w:rPr>
        <w:t>pełni</w:t>
      </w:r>
      <w:r w:rsidRPr="007A080B">
        <w:rPr>
          <w:spacing w:val="9"/>
          <w:w w:val="110"/>
        </w:rPr>
        <w:t xml:space="preserve"> </w:t>
      </w:r>
      <w:r w:rsidRPr="007A080B">
        <w:rPr>
          <w:w w:val="110"/>
        </w:rPr>
        <w:t>akceptuje</w:t>
      </w:r>
      <w:r w:rsidRPr="007A080B">
        <w:rPr>
          <w:spacing w:val="7"/>
          <w:w w:val="110"/>
        </w:rPr>
        <w:t xml:space="preserve"> zawarte w nim </w:t>
      </w:r>
      <w:r w:rsidRPr="007A080B">
        <w:rPr>
          <w:w w:val="110"/>
        </w:rPr>
        <w:t>warunki, w tym zawarte w pkt. 12 Regulaminu oraz</w:t>
      </w:r>
      <w:r w:rsidRPr="007A080B">
        <w:rPr>
          <w:spacing w:val="8"/>
          <w:w w:val="110"/>
        </w:rPr>
        <w:t xml:space="preserve"> </w:t>
      </w:r>
      <w:r w:rsidRPr="007A080B">
        <w:rPr>
          <w:w w:val="110"/>
        </w:rPr>
        <w:t>zobowiązuje</w:t>
      </w:r>
      <w:r w:rsidRPr="007A080B">
        <w:rPr>
          <w:spacing w:val="10"/>
          <w:w w:val="110"/>
        </w:rPr>
        <w:t xml:space="preserve"> </w:t>
      </w:r>
      <w:r w:rsidRPr="007A080B">
        <w:rPr>
          <w:w w:val="110"/>
        </w:rPr>
        <w:t>się</w:t>
      </w:r>
      <w:r w:rsidRPr="007A080B">
        <w:rPr>
          <w:spacing w:val="11"/>
          <w:w w:val="110"/>
        </w:rPr>
        <w:t xml:space="preserve"> </w:t>
      </w:r>
      <w:r w:rsidRPr="007A080B">
        <w:rPr>
          <w:w w:val="110"/>
        </w:rPr>
        <w:t>do</w:t>
      </w:r>
      <w:r w:rsidRPr="007A080B">
        <w:rPr>
          <w:spacing w:val="5"/>
          <w:w w:val="110"/>
        </w:rPr>
        <w:t xml:space="preserve"> </w:t>
      </w:r>
      <w:r w:rsidRPr="007A080B">
        <w:rPr>
          <w:w w:val="110"/>
        </w:rPr>
        <w:t>ich</w:t>
      </w:r>
      <w:r w:rsidRPr="007A080B">
        <w:rPr>
          <w:spacing w:val="8"/>
          <w:w w:val="110"/>
        </w:rPr>
        <w:t xml:space="preserve"> </w:t>
      </w:r>
      <w:r w:rsidRPr="007A080B">
        <w:rPr>
          <w:w w:val="110"/>
        </w:rPr>
        <w:t>przestrzegania.</w:t>
      </w:r>
    </w:p>
    <w:p w14:paraId="65AEC541" w14:textId="77777777" w:rsidR="00F2070F" w:rsidRPr="007A080B" w:rsidRDefault="00F2070F" w:rsidP="00F2070F"/>
    <w:p w14:paraId="7CD22A79" w14:textId="77777777" w:rsidR="00F2070F" w:rsidRPr="007A080B" w:rsidRDefault="00F2070F" w:rsidP="00F2070F">
      <w:pPr>
        <w:pStyle w:val="Akapitzlist"/>
        <w:numPr>
          <w:ilvl w:val="0"/>
          <w:numId w:val="3"/>
        </w:numPr>
        <w:jc w:val="both"/>
      </w:pPr>
      <w:r w:rsidRPr="007A080B">
        <w:rPr>
          <w:w w:val="110"/>
        </w:rPr>
        <w:t xml:space="preserve">Port jest portem ogólnodostępnym i płatnym na podstawie stawek zawartych w Cenniku Portu lub w stałych umowach </w:t>
      </w:r>
      <w:proofErr w:type="spellStart"/>
      <w:r w:rsidRPr="007A080B">
        <w:rPr>
          <w:w w:val="110"/>
        </w:rPr>
        <w:t>rezydenckich</w:t>
      </w:r>
      <w:proofErr w:type="spellEnd"/>
      <w:r w:rsidRPr="007A080B">
        <w:rPr>
          <w:w w:val="110"/>
        </w:rPr>
        <w:t xml:space="preserve">. </w:t>
      </w:r>
    </w:p>
    <w:p w14:paraId="25B45853" w14:textId="77777777" w:rsidR="00696612" w:rsidRPr="007A080B" w:rsidRDefault="00696612" w:rsidP="00696612">
      <w:pPr>
        <w:pStyle w:val="Akapitzlist"/>
      </w:pPr>
    </w:p>
    <w:p w14:paraId="12AD1F14" w14:textId="77777777" w:rsidR="00F2070F" w:rsidRPr="007A080B" w:rsidRDefault="00F2070F" w:rsidP="00F2070F">
      <w:pPr>
        <w:pStyle w:val="Akapitzlist"/>
        <w:numPr>
          <w:ilvl w:val="0"/>
          <w:numId w:val="3"/>
        </w:numPr>
        <w:jc w:val="both"/>
      </w:pPr>
      <w:r w:rsidRPr="007A080B">
        <w:rPr>
          <w:w w:val="110"/>
        </w:rPr>
        <w:t>Doba pobytowa na terenie Portu trwa do godz. 13 dnia następnego (nie dotyczy rezydentów).</w:t>
      </w:r>
    </w:p>
    <w:p w14:paraId="168DFB37" w14:textId="77777777" w:rsidR="00696612" w:rsidRPr="007A080B" w:rsidRDefault="00696612" w:rsidP="00696612">
      <w:pPr>
        <w:pStyle w:val="Akapitzlist"/>
      </w:pPr>
    </w:p>
    <w:p w14:paraId="5FEB2241" w14:textId="77777777" w:rsidR="00F2070F" w:rsidRPr="007A080B" w:rsidRDefault="00F2070F" w:rsidP="00F2070F">
      <w:pPr>
        <w:pStyle w:val="Akapitzlist"/>
        <w:numPr>
          <w:ilvl w:val="0"/>
          <w:numId w:val="3"/>
        </w:numPr>
        <w:jc w:val="both"/>
      </w:pPr>
      <w:r w:rsidRPr="007A080B">
        <w:rPr>
          <w:w w:val="110"/>
        </w:rPr>
        <w:t xml:space="preserve">Miejsca </w:t>
      </w:r>
      <w:r w:rsidR="009916E4" w:rsidRPr="007A080B">
        <w:rPr>
          <w:w w:val="110"/>
        </w:rPr>
        <w:t xml:space="preserve">do cumowania </w:t>
      </w:r>
      <w:r w:rsidRPr="007A080B">
        <w:rPr>
          <w:w w:val="110"/>
        </w:rPr>
        <w:t>są</w:t>
      </w:r>
      <w:r w:rsidRPr="007A080B">
        <w:rPr>
          <w:spacing w:val="8"/>
          <w:w w:val="110"/>
        </w:rPr>
        <w:t xml:space="preserve"> </w:t>
      </w:r>
      <w:r w:rsidRPr="007A080B">
        <w:rPr>
          <w:w w:val="110"/>
        </w:rPr>
        <w:t>ponumerowane.</w:t>
      </w:r>
    </w:p>
    <w:p w14:paraId="5A8DF712" w14:textId="77777777" w:rsidR="00696612" w:rsidRPr="007A080B" w:rsidRDefault="00696612" w:rsidP="00696612">
      <w:pPr>
        <w:pStyle w:val="Akapitzlist"/>
      </w:pPr>
    </w:p>
    <w:p w14:paraId="134C571E" w14:textId="77777777" w:rsidR="00F2070F" w:rsidRPr="007A080B" w:rsidRDefault="00F2070F" w:rsidP="00F2070F">
      <w:pPr>
        <w:pStyle w:val="Akapitzlist"/>
        <w:numPr>
          <w:ilvl w:val="0"/>
          <w:numId w:val="3"/>
        </w:numPr>
        <w:jc w:val="both"/>
      </w:pPr>
      <w:r w:rsidRPr="007A080B">
        <w:rPr>
          <w:w w:val="110"/>
        </w:rPr>
        <w:t>Miejsce i sposób cumowania wyznacza dyżurny Bosman ubrany w rozpoznawalny strój (koszulka z napisem Bosman) lub jego</w:t>
      </w:r>
      <w:r w:rsidRPr="007A080B">
        <w:rPr>
          <w:spacing w:val="63"/>
          <w:w w:val="110"/>
        </w:rPr>
        <w:t xml:space="preserve"> </w:t>
      </w:r>
      <w:r w:rsidRPr="007A080B">
        <w:rPr>
          <w:w w:val="110"/>
        </w:rPr>
        <w:t>pomocnik.</w:t>
      </w:r>
    </w:p>
    <w:p w14:paraId="72B6CAC0" w14:textId="77777777" w:rsidR="00696612" w:rsidRPr="007A080B" w:rsidRDefault="00696612" w:rsidP="00696612">
      <w:pPr>
        <w:pStyle w:val="Akapitzlist"/>
      </w:pPr>
    </w:p>
    <w:p w14:paraId="698D1212" w14:textId="42847D36" w:rsidR="00F2070F" w:rsidRPr="007A080B" w:rsidRDefault="00F2070F" w:rsidP="006B7B0C">
      <w:pPr>
        <w:pStyle w:val="Akapitzlist"/>
        <w:numPr>
          <w:ilvl w:val="0"/>
          <w:numId w:val="3"/>
        </w:numPr>
        <w:jc w:val="both"/>
      </w:pPr>
      <w:r w:rsidRPr="007A080B">
        <w:rPr>
          <w:w w:val="115"/>
        </w:rPr>
        <w:t>Miejsca</w:t>
      </w:r>
      <w:r w:rsidRPr="007A080B">
        <w:rPr>
          <w:spacing w:val="-8"/>
          <w:w w:val="115"/>
        </w:rPr>
        <w:t xml:space="preserve"> </w:t>
      </w:r>
      <w:r w:rsidRPr="007A080B">
        <w:rPr>
          <w:w w:val="115"/>
        </w:rPr>
        <w:t>przydzielone</w:t>
      </w:r>
      <w:r w:rsidRPr="007A080B">
        <w:rPr>
          <w:spacing w:val="-7"/>
          <w:w w:val="115"/>
        </w:rPr>
        <w:t xml:space="preserve"> J</w:t>
      </w:r>
      <w:r w:rsidRPr="007A080B">
        <w:rPr>
          <w:w w:val="115"/>
        </w:rPr>
        <w:t>ednostkom nie</w:t>
      </w:r>
      <w:r w:rsidRPr="007A080B">
        <w:rPr>
          <w:spacing w:val="-7"/>
          <w:w w:val="115"/>
        </w:rPr>
        <w:t xml:space="preserve"> </w:t>
      </w:r>
      <w:r w:rsidRPr="007A080B">
        <w:rPr>
          <w:w w:val="115"/>
        </w:rPr>
        <w:t>są</w:t>
      </w:r>
      <w:r w:rsidRPr="007A080B">
        <w:rPr>
          <w:spacing w:val="-8"/>
          <w:w w:val="115"/>
        </w:rPr>
        <w:t xml:space="preserve"> </w:t>
      </w:r>
      <w:r w:rsidRPr="007A080B">
        <w:rPr>
          <w:w w:val="115"/>
        </w:rPr>
        <w:t>miejscami</w:t>
      </w:r>
      <w:r w:rsidRPr="007A080B">
        <w:rPr>
          <w:spacing w:val="-7"/>
          <w:w w:val="115"/>
        </w:rPr>
        <w:t xml:space="preserve"> </w:t>
      </w:r>
      <w:r w:rsidRPr="007A080B">
        <w:rPr>
          <w:w w:val="115"/>
        </w:rPr>
        <w:t>stałymi</w:t>
      </w:r>
      <w:r w:rsidRPr="007A080B">
        <w:rPr>
          <w:spacing w:val="-7"/>
          <w:w w:val="115"/>
        </w:rPr>
        <w:t xml:space="preserve"> </w:t>
      </w:r>
      <w:r w:rsidRPr="007A080B">
        <w:rPr>
          <w:w w:val="115"/>
        </w:rPr>
        <w:t xml:space="preserve">(nie dotyczy miejsc </w:t>
      </w:r>
      <w:proofErr w:type="spellStart"/>
      <w:r w:rsidRPr="007A080B">
        <w:rPr>
          <w:w w:val="115"/>
        </w:rPr>
        <w:t>rezydenckich</w:t>
      </w:r>
      <w:proofErr w:type="spellEnd"/>
      <w:r w:rsidRPr="007A080B">
        <w:rPr>
          <w:w w:val="115"/>
        </w:rPr>
        <w:t xml:space="preserve">). </w:t>
      </w:r>
      <w:r w:rsidRPr="007A080B">
        <w:rPr>
          <w:w w:val="110"/>
        </w:rPr>
        <w:t xml:space="preserve">W sytuacjach szczególnych załoga Jednostki jest zobowiązana do jej  </w:t>
      </w:r>
      <w:proofErr w:type="spellStart"/>
      <w:r w:rsidRPr="007A080B">
        <w:rPr>
          <w:w w:val="110"/>
        </w:rPr>
        <w:t>przecumowania</w:t>
      </w:r>
      <w:proofErr w:type="spellEnd"/>
      <w:r w:rsidRPr="007A080B">
        <w:rPr>
          <w:w w:val="110"/>
        </w:rPr>
        <w:t xml:space="preserve"> w inne miejsce wskazane przez Bosmana lub jego pomocnika. </w:t>
      </w:r>
      <w:r w:rsidR="00FB6C67">
        <w:rPr>
          <w:w w:val="110"/>
        </w:rPr>
        <w:t xml:space="preserve">                         </w:t>
      </w:r>
      <w:r w:rsidRPr="007A080B">
        <w:rPr>
          <w:w w:val="110"/>
        </w:rPr>
        <w:t>W przypadku braku kontaktu</w:t>
      </w:r>
      <w:r w:rsidRPr="007A080B">
        <w:rPr>
          <w:spacing w:val="10"/>
          <w:w w:val="110"/>
        </w:rPr>
        <w:t xml:space="preserve"> </w:t>
      </w:r>
      <w:r w:rsidRPr="007A080B">
        <w:rPr>
          <w:w w:val="110"/>
        </w:rPr>
        <w:t>z</w:t>
      </w:r>
      <w:r w:rsidRPr="007A080B">
        <w:rPr>
          <w:spacing w:val="11"/>
          <w:w w:val="110"/>
        </w:rPr>
        <w:t xml:space="preserve"> </w:t>
      </w:r>
      <w:r w:rsidRPr="007A080B">
        <w:rPr>
          <w:w w:val="110"/>
        </w:rPr>
        <w:t>załogą</w:t>
      </w:r>
      <w:r w:rsidR="00AF3B61">
        <w:rPr>
          <w:w w:val="110"/>
        </w:rPr>
        <w:t xml:space="preserve"> Jednostki,</w:t>
      </w:r>
      <w:r w:rsidRPr="007A080B">
        <w:rPr>
          <w:spacing w:val="10"/>
          <w:w w:val="110"/>
        </w:rPr>
        <w:t xml:space="preserve"> </w:t>
      </w:r>
      <w:r w:rsidRPr="007A080B">
        <w:rPr>
          <w:w w:val="110"/>
        </w:rPr>
        <w:t>Bosman</w:t>
      </w:r>
      <w:r w:rsidRPr="007A080B">
        <w:rPr>
          <w:spacing w:val="12"/>
          <w:w w:val="110"/>
        </w:rPr>
        <w:t xml:space="preserve"> lub jego pomocnik ma</w:t>
      </w:r>
      <w:r w:rsidR="00AF3B61">
        <w:rPr>
          <w:spacing w:val="12"/>
          <w:w w:val="110"/>
        </w:rPr>
        <w:t>ją</w:t>
      </w:r>
      <w:r w:rsidRPr="007A080B">
        <w:rPr>
          <w:spacing w:val="12"/>
          <w:w w:val="110"/>
        </w:rPr>
        <w:t xml:space="preserve"> prawo</w:t>
      </w:r>
      <w:r w:rsidRPr="007A080B">
        <w:rPr>
          <w:spacing w:val="11"/>
          <w:w w:val="110"/>
        </w:rPr>
        <w:t xml:space="preserve"> </w:t>
      </w:r>
      <w:r w:rsidR="00AF3B61">
        <w:rPr>
          <w:spacing w:val="11"/>
          <w:w w:val="110"/>
        </w:rPr>
        <w:t xml:space="preserve">samodzielnie </w:t>
      </w:r>
      <w:proofErr w:type="spellStart"/>
      <w:r w:rsidRPr="007A080B">
        <w:rPr>
          <w:w w:val="110"/>
        </w:rPr>
        <w:t>przecumować</w:t>
      </w:r>
      <w:proofErr w:type="spellEnd"/>
      <w:r w:rsidRPr="007A080B">
        <w:rPr>
          <w:spacing w:val="10"/>
          <w:w w:val="110"/>
        </w:rPr>
        <w:t xml:space="preserve"> </w:t>
      </w:r>
      <w:r w:rsidRPr="007A080B">
        <w:rPr>
          <w:w w:val="110"/>
        </w:rPr>
        <w:t>Jednostkę w</w:t>
      </w:r>
      <w:r w:rsidRPr="007A080B">
        <w:rPr>
          <w:spacing w:val="12"/>
          <w:w w:val="110"/>
        </w:rPr>
        <w:t xml:space="preserve"> </w:t>
      </w:r>
      <w:r w:rsidRPr="007A080B">
        <w:rPr>
          <w:w w:val="110"/>
        </w:rPr>
        <w:t>inne</w:t>
      </w:r>
      <w:r w:rsidRPr="007A080B">
        <w:rPr>
          <w:spacing w:val="11"/>
          <w:w w:val="110"/>
        </w:rPr>
        <w:t xml:space="preserve"> </w:t>
      </w:r>
      <w:r w:rsidRPr="007A080B">
        <w:rPr>
          <w:w w:val="110"/>
        </w:rPr>
        <w:t>miejsce.</w:t>
      </w:r>
    </w:p>
    <w:p w14:paraId="63FB3326" w14:textId="77777777" w:rsidR="00696612" w:rsidRPr="007A080B" w:rsidRDefault="00696612" w:rsidP="00696612">
      <w:pPr>
        <w:pStyle w:val="Akapitzlist"/>
      </w:pPr>
    </w:p>
    <w:p w14:paraId="36E62740" w14:textId="77777777" w:rsidR="00F2070F" w:rsidRPr="007A080B" w:rsidRDefault="00F2070F" w:rsidP="004E00DA">
      <w:pPr>
        <w:pStyle w:val="Tekstpodstawowy"/>
        <w:numPr>
          <w:ilvl w:val="0"/>
          <w:numId w:val="3"/>
        </w:numPr>
        <w:spacing w:before="9"/>
        <w:jc w:val="both"/>
        <w:rPr>
          <w:sz w:val="22"/>
          <w:szCs w:val="22"/>
        </w:rPr>
      </w:pPr>
      <w:r w:rsidRPr="007A080B">
        <w:rPr>
          <w:w w:val="110"/>
          <w:sz w:val="22"/>
          <w:szCs w:val="22"/>
        </w:rPr>
        <w:t xml:space="preserve">Manewrowanie w Porcie (przycumowanie i odcumowanie) przez łodzie żaglowe odbywa się </w:t>
      </w:r>
      <w:r w:rsidRPr="007A080B">
        <w:rPr>
          <w:b/>
          <w:w w:val="110"/>
          <w:sz w:val="22"/>
          <w:szCs w:val="22"/>
        </w:rPr>
        <w:t>bez użycia żagli</w:t>
      </w:r>
      <w:r w:rsidRPr="007A080B">
        <w:rPr>
          <w:w w:val="110"/>
          <w:sz w:val="22"/>
          <w:szCs w:val="22"/>
        </w:rPr>
        <w:t>, tj. przy użyciu silniku lub za pomocą wioseł. Jachty motorowe poruszające się w obrębie Portu zobowiązane są do zachowania prędkości, która nie spowoduje powstanie</w:t>
      </w:r>
      <w:r w:rsidRPr="007A080B">
        <w:rPr>
          <w:spacing w:val="23"/>
          <w:w w:val="110"/>
          <w:sz w:val="22"/>
          <w:szCs w:val="22"/>
        </w:rPr>
        <w:t xml:space="preserve"> </w:t>
      </w:r>
      <w:r w:rsidRPr="007A080B">
        <w:rPr>
          <w:w w:val="110"/>
          <w:sz w:val="22"/>
          <w:szCs w:val="22"/>
        </w:rPr>
        <w:t>fali i nie sprowadzi innego zagrożenia</w:t>
      </w:r>
      <w:r w:rsidRPr="007A080B">
        <w:rPr>
          <w:b/>
          <w:w w:val="110"/>
          <w:sz w:val="22"/>
          <w:szCs w:val="22"/>
        </w:rPr>
        <w:t xml:space="preserve">. </w:t>
      </w:r>
      <w:r w:rsidRPr="007A080B">
        <w:rPr>
          <w:w w:val="110"/>
          <w:sz w:val="22"/>
          <w:szCs w:val="22"/>
        </w:rPr>
        <w:t>Wszelkie czynności związane z cumowaniem</w:t>
      </w:r>
      <w:r w:rsidRPr="007A080B">
        <w:rPr>
          <w:spacing w:val="-6"/>
          <w:w w:val="110"/>
          <w:sz w:val="22"/>
          <w:szCs w:val="22"/>
        </w:rPr>
        <w:t xml:space="preserve"> </w:t>
      </w:r>
      <w:r w:rsidRPr="007A080B">
        <w:rPr>
          <w:w w:val="110"/>
          <w:sz w:val="22"/>
          <w:szCs w:val="22"/>
        </w:rPr>
        <w:t>leżą</w:t>
      </w:r>
      <w:r w:rsidRPr="007A080B">
        <w:rPr>
          <w:spacing w:val="-6"/>
          <w:w w:val="110"/>
          <w:sz w:val="22"/>
          <w:szCs w:val="22"/>
        </w:rPr>
        <w:t xml:space="preserve"> </w:t>
      </w:r>
      <w:r w:rsidRPr="007A080B">
        <w:rPr>
          <w:w w:val="110"/>
          <w:sz w:val="22"/>
          <w:szCs w:val="22"/>
        </w:rPr>
        <w:t xml:space="preserve">po stronie Klienta i nie dają prawa do jakiegokolwiek regresu wobec </w:t>
      </w:r>
      <w:r w:rsidR="009916E4" w:rsidRPr="007A080B">
        <w:rPr>
          <w:w w:val="110"/>
          <w:sz w:val="22"/>
          <w:szCs w:val="22"/>
        </w:rPr>
        <w:t xml:space="preserve">Organizatora Portu </w:t>
      </w:r>
      <w:r w:rsidRPr="007A080B">
        <w:rPr>
          <w:w w:val="110"/>
          <w:sz w:val="22"/>
          <w:szCs w:val="22"/>
        </w:rPr>
        <w:t>z tego tytułu.</w:t>
      </w:r>
    </w:p>
    <w:p w14:paraId="367C920D" w14:textId="77777777" w:rsidR="00696612" w:rsidRPr="007A080B" w:rsidRDefault="00696612" w:rsidP="00696612">
      <w:pPr>
        <w:pStyle w:val="Akapitzlist"/>
      </w:pPr>
    </w:p>
    <w:p w14:paraId="63FBC15B" w14:textId="77777777" w:rsidR="00F2070F" w:rsidRPr="007A080B" w:rsidRDefault="00F2070F" w:rsidP="00A92728">
      <w:pPr>
        <w:pStyle w:val="Akapitzlist"/>
        <w:numPr>
          <w:ilvl w:val="0"/>
          <w:numId w:val="3"/>
        </w:numPr>
        <w:jc w:val="both"/>
      </w:pPr>
      <w:r w:rsidRPr="007A080B">
        <w:rPr>
          <w:w w:val="110"/>
        </w:rPr>
        <w:t>Wszelkich formalności związanych z postojem Jednostki oraz wniesieniem</w:t>
      </w:r>
      <w:r w:rsidRPr="007A080B">
        <w:rPr>
          <w:spacing w:val="-7"/>
          <w:w w:val="110"/>
        </w:rPr>
        <w:t xml:space="preserve"> </w:t>
      </w:r>
      <w:r w:rsidRPr="007A080B">
        <w:rPr>
          <w:w w:val="110"/>
        </w:rPr>
        <w:t>stosownej</w:t>
      </w:r>
      <w:r w:rsidRPr="007A080B">
        <w:rPr>
          <w:spacing w:val="-7"/>
          <w:w w:val="110"/>
        </w:rPr>
        <w:t xml:space="preserve"> </w:t>
      </w:r>
      <w:r w:rsidRPr="007A080B">
        <w:rPr>
          <w:w w:val="110"/>
        </w:rPr>
        <w:t>opłaty</w:t>
      </w:r>
      <w:r w:rsidRPr="007A080B">
        <w:rPr>
          <w:spacing w:val="-7"/>
          <w:w w:val="110"/>
        </w:rPr>
        <w:t xml:space="preserve"> </w:t>
      </w:r>
      <w:r w:rsidRPr="007A080B">
        <w:rPr>
          <w:w w:val="110"/>
        </w:rPr>
        <w:t>należy</w:t>
      </w:r>
      <w:r w:rsidRPr="007A080B">
        <w:rPr>
          <w:spacing w:val="-6"/>
          <w:w w:val="110"/>
        </w:rPr>
        <w:t xml:space="preserve"> </w:t>
      </w:r>
      <w:r w:rsidRPr="007A080B">
        <w:rPr>
          <w:w w:val="110"/>
        </w:rPr>
        <w:t>dokonać</w:t>
      </w:r>
      <w:r w:rsidRPr="007A080B">
        <w:rPr>
          <w:spacing w:val="-7"/>
          <w:w w:val="110"/>
        </w:rPr>
        <w:t xml:space="preserve"> </w:t>
      </w:r>
      <w:r w:rsidRPr="007A080B">
        <w:rPr>
          <w:w w:val="110"/>
        </w:rPr>
        <w:t>w</w:t>
      </w:r>
      <w:r w:rsidRPr="007A080B">
        <w:rPr>
          <w:spacing w:val="-7"/>
          <w:w w:val="110"/>
        </w:rPr>
        <w:t xml:space="preserve"> B</w:t>
      </w:r>
      <w:r w:rsidRPr="007A080B">
        <w:rPr>
          <w:w w:val="110"/>
        </w:rPr>
        <w:t>osmanacie</w:t>
      </w:r>
      <w:r w:rsidRPr="007A080B">
        <w:rPr>
          <w:spacing w:val="-5"/>
          <w:w w:val="110"/>
        </w:rPr>
        <w:t xml:space="preserve"> zlokalizowanym </w:t>
      </w:r>
      <w:r w:rsidRPr="007A080B">
        <w:rPr>
          <w:w w:val="110"/>
        </w:rPr>
        <w:t>na</w:t>
      </w:r>
      <w:r w:rsidRPr="007A080B">
        <w:rPr>
          <w:spacing w:val="-7"/>
          <w:w w:val="110"/>
        </w:rPr>
        <w:t xml:space="preserve"> </w:t>
      </w:r>
      <w:r w:rsidRPr="007A080B">
        <w:rPr>
          <w:w w:val="110"/>
        </w:rPr>
        <w:t>terenie</w:t>
      </w:r>
      <w:r w:rsidRPr="007A080B">
        <w:rPr>
          <w:spacing w:val="-1"/>
          <w:w w:val="110"/>
        </w:rPr>
        <w:t xml:space="preserve"> </w:t>
      </w:r>
      <w:r w:rsidRPr="007A080B">
        <w:rPr>
          <w:w w:val="110"/>
        </w:rPr>
        <w:t xml:space="preserve">Portu </w:t>
      </w:r>
      <w:r w:rsidRPr="007A080B">
        <w:rPr>
          <w:b/>
          <w:w w:val="110"/>
        </w:rPr>
        <w:t>niezwłocznie po</w:t>
      </w:r>
      <w:r w:rsidRPr="007A080B">
        <w:rPr>
          <w:b/>
          <w:spacing w:val="14"/>
          <w:w w:val="110"/>
        </w:rPr>
        <w:t xml:space="preserve"> </w:t>
      </w:r>
      <w:r w:rsidRPr="007A080B">
        <w:rPr>
          <w:b/>
          <w:w w:val="110"/>
        </w:rPr>
        <w:t>zacumowaniu</w:t>
      </w:r>
      <w:r w:rsidRPr="007A080B">
        <w:rPr>
          <w:w w:val="110"/>
        </w:rPr>
        <w:t>.</w:t>
      </w:r>
      <w:r w:rsidR="009916E4" w:rsidRPr="007A080B">
        <w:rPr>
          <w:w w:val="110"/>
        </w:rPr>
        <w:t xml:space="preserve"> </w:t>
      </w:r>
      <w:r w:rsidRPr="007A080B">
        <w:t xml:space="preserve">Dowodem wniesienia opłaty jest </w:t>
      </w:r>
      <w:r w:rsidR="009916E4" w:rsidRPr="007A080B">
        <w:t>paragon</w:t>
      </w:r>
      <w:r w:rsidRPr="007A080B">
        <w:t xml:space="preserve"> z kasy fiskalnej</w:t>
      </w:r>
      <w:r w:rsidR="00E76FC1" w:rsidRPr="007A080B">
        <w:t>.</w:t>
      </w:r>
    </w:p>
    <w:p w14:paraId="4C35A895" w14:textId="77777777" w:rsidR="00696612" w:rsidRPr="007A080B" w:rsidRDefault="00696612" w:rsidP="00696612">
      <w:pPr>
        <w:pStyle w:val="Akapitzlist"/>
        <w:ind w:left="360" w:firstLine="0"/>
        <w:jc w:val="both"/>
      </w:pPr>
    </w:p>
    <w:p w14:paraId="419144E1" w14:textId="59595CFD" w:rsidR="00F2070F" w:rsidRPr="007A080B" w:rsidRDefault="00F2070F" w:rsidP="00F2070F">
      <w:pPr>
        <w:pStyle w:val="Akapitzlist"/>
        <w:numPr>
          <w:ilvl w:val="0"/>
          <w:numId w:val="3"/>
        </w:numPr>
        <w:jc w:val="both"/>
      </w:pPr>
      <w:r w:rsidRPr="007A080B">
        <w:rPr>
          <w:w w:val="110"/>
        </w:rPr>
        <w:t xml:space="preserve">Opłata portowa obejmuje: postój </w:t>
      </w:r>
      <w:r w:rsidR="00AF3B61">
        <w:rPr>
          <w:w w:val="110"/>
        </w:rPr>
        <w:t>J</w:t>
      </w:r>
      <w:r w:rsidRPr="007A080B">
        <w:rPr>
          <w:w w:val="110"/>
        </w:rPr>
        <w:t>ednostki, korzystanie z sanitariatów,  z</w:t>
      </w:r>
      <w:r w:rsidRPr="007A080B">
        <w:rPr>
          <w:w w:val="105"/>
        </w:rPr>
        <w:t>lewozmywaków</w:t>
      </w:r>
      <w:r w:rsidR="009916E4" w:rsidRPr="007A080B">
        <w:rPr>
          <w:w w:val="105"/>
        </w:rPr>
        <w:t xml:space="preserve">, </w:t>
      </w:r>
      <w:r w:rsidRPr="007A080B">
        <w:rPr>
          <w:w w:val="105"/>
        </w:rPr>
        <w:t xml:space="preserve"> śmietników </w:t>
      </w:r>
      <w:r w:rsidRPr="007A080B">
        <w:rPr>
          <w:w w:val="110"/>
        </w:rPr>
        <w:t>portowych</w:t>
      </w:r>
      <w:r w:rsidRPr="007A080B">
        <w:rPr>
          <w:w w:val="105"/>
        </w:rPr>
        <w:t xml:space="preserve"> oraz możliwość poboru wody pitnej.</w:t>
      </w:r>
    </w:p>
    <w:p w14:paraId="7D0C4307" w14:textId="77777777" w:rsidR="00696612" w:rsidRPr="007A080B" w:rsidRDefault="00696612" w:rsidP="00696612">
      <w:pPr>
        <w:pStyle w:val="Akapitzlist"/>
      </w:pPr>
    </w:p>
    <w:p w14:paraId="5A7454D5" w14:textId="77777777" w:rsidR="00F2070F" w:rsidRPr="007A080B" w:rsidRDefault="00F2070F" w:rsidP="00F2070F">
      <w:pPr>
        <w:pStyle w:val="Akapitzlist"/>
        <w:numPr>
          <w:ilvl w:val="0"/>
          <w:numId w:val="3"/>
        </w:numPr>
        <w:jc w:val="both"/>
      </w:pPr>
      <w:r w:rsidRPr="007A080B">
        <w:rPr>
          <w:w w:val="110"/>
        </w:rPr>
        <w:t>Za zwierzęta przebywające na Jednostce pobierana jest opłata zgodnie z Cennikiem- załoga powinna zgłosić Bosmanowi fakt posiadania zwierząt na Jednostce.</w:t>
      </w:r>
    </w:p>
    <w:p w14:paraId="3BE761CC" w14:textId="77777777" w:rsidR="00696612" w:rsidRPr="007A080B" w:rsidRDefault="00696612" w:rsidP="00696612">
      <w:pPr>
        <w:pStyle w:val="Akapitzlist"/>
      </w:pPr>
    </w:p>
    <w:p w14:paraId="369F9099" w14:textId="4561C4FA" w:rsidR="00F2070F" w:rsidRPr="007A080B" w:rsidRDefault="00F2070F" w:rsidP="00F2070F">
      <w:pPr>
        <w:pStyle w:val="Akapitzlist"/>
        <w:numPr>
          <w:ilvl w:val="0"/>
          <w:numId w:val="3"/>
        </w:numPr>
        <w:jc w:val="both"/>
      </w:pPr>
      <w:r w:rsidRPr="007A080B">
        <w:t xml:space="preserve">Za każdy dzień korzystania z Portu bez wymaganego zgłoszenia lub bez zawartej aktualnie umowy </w:t>
      </w:r>
      <w:r w:rsidR="00AF3B61">
        <w:t xml:space="preserve">usług portowych </w:t>
      </w:r>
      <w:r w:rsidRPr="007A080B">
        <w:t xml:space="preserve">(rezydenci) i wniesionych z tego tytułu opłat cennikowych bądź umownych, DPT PAN w Wierzbie ma prawo pobrać od użytkownika wynagrodzenie za bezumowne korzystanie z Portu, którego wysokość będzie obliczana na podstawie stawki wynoszącej </w:t>
      </w:r>
      <w:r w:rsidR="00AF3B61">
        <w:rPr>
          <w:b/>
        </w:rPr>
        <w:t>20</w:t>
      </w:r>
      <w:r w:rsidRPr="007A080B">
        <w:rPr>
          <w:b/>
        </w:rPr>
        <w:t>0,00 zł</w:t>
      </w:r>
      <w:r w:rsidRPr="007A080B">
        <w:t xml:space="preserve"> za każdą rozpoczętą dobę. </w:t>
      </w:r>
    </w:p>
    <w:p w14:paraId="65D42C33" w14:textId="77777777" w:rsidR="007A080B" w:rsidRPr="007A080B" w:rsidRDefault="007A080B" w:rsidP="007A080B">
      <w:pPr>
        <w:pStyle w:val="Akapitzlist"/>
        <w:numPr>
          <w:ilvl w:val="0"/>
          <w:numId w:val="3"/>
        </w:numPr>
        <w:jc w:val="both"/>
      </w:pPr>
      <w:r w:rsidRPr="007A080B">
        <w:rPr>
          <w:w w:val="110"/>
        </w:rPr>
        <w:lastRenderedPageBreak/>
        <w:t>Sprzęt przeciwpożarowy i ratunkowy stanowiący wyposażenie Portu może być używany przez załogi Jednostek wyłącznie dla celów gaśniczych i</w:t>
      </w:r>
      <w:r w:rsidRPr="007A080B">
        <w:rPr>
          <w:spacing w:val="62"/>
          <w:w w:val="110"/>
        </w:rPr>
        <w:t xml:space="preserve"> </w:t>
      </w:r>
      <w:r w:rsidRPr="007A080B">
        <w:rPr>
          <w:w w:val="110"/>
        </w:rPr>
        <w:t>ratunkowych.</w:t>
      </w:r>
    </w:p>
    <w:p w14:paraId="17B08E73" w14:textId="77777777" w:rsidR="007A080B" w:rsidRPr="007A080B" w:rsidRDefault="007A080B" w:rsidP="007A080B">
      <w:pPr>
        <w:pStyle w:val="Akapitzlist"/>
        <w:ind w:left="360" w:firstLine="0"/>
        <w:jc w:val="both"/>
      </w:pPr>
    </w:p>
    <w:p w14:paraId="6B559729" w14:textId="77777777" w:rsidR="00696612" w:rsidRPr="007A080B" w:rsidRDefault="00696612" w:rsidP="00696612">
      <w:pPr>
        <w:jc w:val="center"/>
        <w:rPr>
          <w:b/>
        </w:rPr>
      </w:pPr>
      <w:r w:rsidRPr="007A080B">
        <w:rPr>
          <w:b/>
        </w:rPr>
        <w:t>PARKOWANIE</w:t>
      </w:r>
    </w:p>
    <w:p w14:paraId="4D94E160" w14:textId="77777777" w:rsidR="00696612" w:rsidRPr="007A080B" w:rsidRDefault="00696612" w:rsidP="00696612">
      <w:pPr>
        <w:jc w:val="center"/>
      </w:pPr>
    </w:p>
    <w:p w14:paraId="639705DA" w14:textId="77777777" w:rsidR="007A080B" w:rsidRPr="007A080B" w:rsidRDefault="007A080B" w:rsidP="00AF3B61">
      <w:pPr>
        <w:pStyle w:val="Akapitzlist"/>
        <w:widowControl/>
        <w:numPr>
          <w:ilvl w:val="0"/>
          <w:numId w:val="3"/>
        </w:numPr>
        <w:autoSpaceDE/>
        <w:autoSpaceDN/>
        <w:jc w:val="both"/>
        <w:rPr>
          <w:rFonts w:eastAsia="Times New Roman" w:cs="Calibri"/>
        </w:rPr>
      </w:pPr>
      <w:r w:rsidRPr="007A080B">
        <w:rPr>
          <w:rFonts w:eastAsia="Times New Roman" w:cs="Calibri"/>
        </w:rPr>
        <w:t xml:space="preserve">PAN DPT wyznacza ogólnodostępne miejsca do parkowania pojazdów i innych miejsc do przetrzymywania przyczep </w:t>
      </w:r>
      <w:proofErr w:type="spellStart"/>
      <w:r w:rsidRPr="007A080B">
        <w:rPr>
          <w:rFonts w:eastAsia="Times New Roman" w:cs="Calibri"/>
        </w:rPr>
        <w:t>podłodziowych</w:t>
      </w:r>
      <w:proofErr w:type="spellEnd"/>
      <w:r w:rsidRPr="007A080B">
        <w:rPr>
          <w:rFonts w:eastAsia="Times New Roman" w:cs="Calibri"/>
        </w:rPr>
        <w:t xml:space="preserve"> w okresie zimowania (dalej Parking).</w:t>
      </w:r>
    </w:p>
    <w:p w14:paraId="33C85E34" w14:textId="77777777" w:rsidR="007A080B" w:rsidRPr="007A080B" w:rsidRDefault="007A080B" w:rsidP="00AF3B61">
      <w:pPr>
        <w:pStyle w:val="Akapitzlist"/>
        <w:widowControl/>
        <w:autoSpaceDE/>
        <w:autoSpaceDN/>
        <w:ind w:left="360" w:firstLine="0"/>
        <w:jc w:val="both"/>
        <w:rPr>
          <w:rFonts w:eastAsia="Times New Roman" w:cs="Calibri"/>
        </w:rPr>
      </w:pPr>
    </w:p>
    <w:p w14:paraId="28D2BAD9" w14:textId="77777777" w:rsidR="007A080B" w:rsidRPr="007A080B" w:rsidRDefault="00F2070F" w:rsidP="00F2070F">
      <w:pPr>
        <w:pStyle w:val="Akapitzlist"/>
        <w:numPr>
          <w:ilvl w:val="0"/>
          <w:numId w:val="3"/>
        </w:numPr>
        <w:jc w:val="both"/>
      </w:pPr>
      <w:r w:rsidRPr="007A080B">
        <w:rPr>
          <w:w w:val="110"/>
        </w:rPr>
        <w:t xml:space="preserve">Dokonanie opłaty za cumowanie jednostki </w:t>
      </w:r>
      <w:r w:rsidR="007A080B" w:rsidRPr="007A080B">
        <w:rPr>
          <w:w w:val="110"/>
        </w:rPr>
        <w:t xml:space="preserve">lub zawarcie umowy rezydenckiej </w:t>
      </w:r>
      <w:r w:rsidRPr="007A080B">
        <w:rPr>
          <w:w w:val="110"/>
        </w:rPr>
        <w:t xml:space="preserve">upoważnia do bezpłatnego wjazdu </w:t>
      </w:r>
      <w:r w:rsidRPr="007A080B">
        <w:rPr>
          <w:b/>
          <w:w w:val="110"/>
        </w:rPr>
        <w:t>jednego pojazdu</w:t>
      </w:r>
      <w:r w:rsidRPr="007A080B">
        <w:rPr>
          <w:b/>
          <w:spacing w:val="-16"/>
          <w:w w:val="110"/>
        </w:rPr>
        <w:t xml:space="preserve"> </w:t>
      </w:r>
      <w:r w:rsidRPr="007A080B">
        <w:rPr>
          <w:b/>
          <w:w w:val="110"/>
        </w:rPr>
        <w:t>na</w:t>
      </w:r>
      <w:r w:rsidRPr="007A080B">
        <w:rPr>
          <w:b/>
          <w:spacing w:val="-16"/>
          <w:w w:val="110"/>
        </w:rPr>
        <w:t xml:space="preserve"> </w:t>
      </w:r>
      <w:r w:rsidRPr="007A080B">
        <w:rPr>
          <w:b/>
          <w:w w:val="110"/>
        </w:rPr>
        <w:t>parking</w:t>
      </w:r>
      <w:r w:rsidRPr="007A080B">
        <w:rPr>
          <w:b/>
          <w:spacing w:val="-16"/>
          <w:w w:val="110"/>
        </w:rPr>
        <w:t xml:space="preserve"> </w:t>
      </w:r>
      <w:r w:rsidR="009916E4" w:rsidRPr="007A080B">
        <w:rPr>
          <w:b/>
          <w:spacing w:val="-16"/>
          <w:w w:val="110"/>
        </w:rPr>
        <w:t xml:space="preserve">PAN </w:t>
      </w:r>
      <w:r w:rsidRPr="007A080B">
        <w:rPr>
          <w:b/>
          <w:w w:val="110"/>
        </w:rPr>
        <w:t>DPT na okres za jaki dokonano opłaty.</w:t>
      </w:r>
      <w:r w:rsidRPr="007A080B">
        <w:rPr>
          <w:w w:val="110"/>
        </w:rPr>
        <w:t xml:space="preserve"> </w:t>
      </w:r>
    </w:p>
    <w:p w14:paraId="3756D506" w14:textId="77777777" w:rsidR="007A080B" w:rsidRPr="007A080B" w:rsidRDefault="007A080B" w:rsidP="007A080B">
      <w:pPr>
        <w:pStyle w:val="Akapitzlist"/>
        <w:rPr>
          <w:w w:val="110"/>
        </w:rPr>
      </w:pPr>
    </w:p>
    <w:p w14:paraId="193717E1" w14:textId="4423E1F2" w:rsidR="00F2070F" w:rsidRPr="007A080B" w:rsidRDefault="00F2070F" w:rsidP="00F2070F">
      <w:pPr>
        <w:pStyle w:val="Akapitzlist"/>
        <w:numPr>
          <w:ilvl w:val="0"/>
          <w:numId w:val="3"/>
        </w:numPr>
        <w:jc w:val="both"/>
      </w:pPr>
      <w:r w:rsidRPr="007A080B">
        <w:rPr>
          <w:w w:val="110"/>
        </w:rPr>
        <w:t>Przy</w:t>
      </w:r>
      <w:r w:rsidRPr="007A080B">
        <w:rPr>
          <w:spacing w:val="-16"/>
          <w:w w:val="110"/>
        </w:rPr>
        <w:t xml:space="preserve"> </w:t>
      </w:r>
      <w:r w:rsidRPr="007A080B">
        <w:rPr>
          <w:w w:val="110"/>
        </w:rPr>
        <w:t>rozpoczęciu</w:t>
      </w:r>
      <w:r w:rsidRPr="007A080B">
        <w:rPr>
          <w:spacing w:val="-15"/>
          <w:w w:val="110"/>
        </w:rPr>
        <w:t xml:space="preserve"> </w:t>
      </w:r>
      <w:r w:rsidRPr="007A080B">
        <w:rPr>
          <w:w w:val="110"/>
        </w:rPr>
        <w:t>pobytu</w:t>
      </w:r>
      <w:r w:rsidRPr="007A080B">
        <w:rPr>
          <w:spacing w:val="-15"/>
          <w:w w:val="110"/>
        </w:rPr>
        <w:t xml:space="preserve"> </w:t>
      </w:r>
      <w:r w:rsidRPr="007A080B">
        <w:rPr>
          <w:w w:val="110"/>
        </w:rPr>
        <w:t>Klient</w:t>
      </w:r>
      <w:r w:rsidRPr="007A080B">
        <w:rPr>
          <w:spacing w:val="-16"/>
          <w:w w:val="110"/>
        </w:rPr>
        <w:t xml:space="preserve"> </w:t>
      </w:r>
      <w:r w:rsidRPr="007A080B">
        <w:rPr>
          <w:w w:val="110"/>
        </w:rPr>
        <w:t>zgłasza</w:t>
      </w:r>
      <w:r w:rsidRPr="007A080B">
        <w:rPr>
          <w:spacing w:val="-16"/>
          <w:w w:val="110"/>
        </w:rPr>
        <w:t xml:space="preserve"> </w:t>
      </w:r>
      <w:r w:rsidRPr="007A080B">
        <w:rPr>
          <w:w w:val="110"/>
        </w:rPr>
        <w:t xml:space="preserve">się do Bosmanatu, gdzie otrzymuje bilet </w:t>
      </w:r>
      <w:r w:rsidR="009916E4" w:rsidRPr="007A080B">
        <w:rPr>
          <w:w w:val="110"/>
        </w:rPr>
        <w:t xml:space="preserve">(przepustkę lub paragon) </w:t>
      </w:r>
      <w:r w:rsidRPr="007A080B">
        <w:rPr>
          <w:w w:val="110"/>
        </w:rPr>
        <w:t xml:space="preserve">na wjazd pojazdu. Bilet powinien być umieszczony </w:t>
      </w:r>
      <w:r w:rsidR="00FB6C67">
        <w:rPr>
          <w:w w:val="110"/>
        </w:rPr>
        <w:t xml:space="preserve">                                      </w:t>
      </w:r>
      <w:r w:rsidRPr="007A080B">
        <w:rPr>
          <w:w w:val="110"/>
        </w:rPr>
        <w:t>w widocznym miejscu za przednią szybą.</w:t>
      </w:r>
    </w:p>
    <w:p w14:paraId="719BDE43" w14:textId="77777777" w:rsidR="00696612" w:rsidRPr="007A080B" w:rsidRDefault="00696612" w:rsidP="00696612">
      <w:pPr>
        <w:pStyle w:val="Akapitzlist"/>
        <w:ind w:left="360" w:firstLine="0"/>
        <w:jc w:val="both"/>
      </w:pPr>
    </w:p>
    <w:p w14:paraId="03AAB425" w14:textId="77777777" w:rsidR="00696612" w:rsidRPr="007A080B" w:rsidRDefault="00696612" w:rsidP="00AF3B61">
      <w:pPr>
        <w:pStyle w:val="Akapitzlist"/>
        <w:widowControl/>
        <w:numPr>
          <w:ilvl w:val="0"/>
          <w:numId w:val="3"/>
        </w:numPr>
        <w:autoSpaceDE/>
        <w:autoSpaceDN/>
        <w:jc w:val="both"/>
        <w:rPr>
          <w:rFonts w:eastAsia="Times New Roman" w:cs="Calibri"/>
        </w:rPr>
      </w:pPr>
      <w:r w:rsidRPr="007A080B">
        <w:rPr>
          <w:rFonts w:eastAsia="Times New Roman" w:cs="Calibri"/>
        </w:rPr>
        <w:t xml:space="preserve">Klient zobowiązuje się do parkowania pojazdu lub przechowywania przyczepy </w:t>
      </w:r>
      <w:proofErr w:type="spellStart"/>
      <w:r w:rsidR="007A080B" w:rsidRPr="007A080B">
        <w:rPr>
          <w:rFonts w:eastAsia="Times New Roman" w:cs="Calibri"/>
        </w:rPr>
        <w:t>podłodzi</w:t>
      </w:r>
      <w:r w:rsidRPr="007A080B">
        <w:rPr>
          <w:rFonts w:eastAsia="Times New Roman" w:cs="Calibri"/>
        </w:rPr>
        <w:t>owej</w:t>
      </w:r>
      <w:proofErr w:type="spellEnd"/>
      <w:r w:rsidRPr="007A080B">
        <w:rPr>
          <w:rFonts w:eastAsia="Times New Roman" w:cs="Calibri"/>
        </w:rPr>
        <w:t xml:space="preserve"> jedynie w miejscu wyznaczonym przez PAN DPT.</w:t>
      </w:r>
    </w:p>
    <w:p w14:paraId="46CD9009" w14:textId="77777777" w:rsidR="00696612" w:rsidRPr="007A080B" w:rsidRDefault="00696612" w:rsidP="00696612">
      <w:pPr>
        <w:pStyle w:val="Akapitzlist"/>
        <w:rPr>
          <w:rFonts w:eastAsia="Times New Roman" w:cs="Calibri"/>
        </w:rPr>
      </w:pPr>
    </w:p>
    <w:p w14:paraId="571B83A2" w14:textId="77777777" w:rsidR="00696612" w:rsidRPr="007A080B" w:rsidRDefault="00696612" w:rsidP="007A080B">
      <w:pPr>
        <w:pStyle w:val="Akapitzlist"/>
        <w:widowControl/>
        <w:numPr>
          <w:ilvl w:val="0"/>
          <w:numId w:val="3"/>
        </w:numPr>
        <w:autoSpaceDE/>
        <w:autoSpaceDN/>
        <w:jc w:val="both"/>
        <w:rPr>
          <w:rFonts w:eastAsia="Times New Roman" w:cs="Calibri"/>
        </w:rPr>
      </w:pPr>
      <w:r w:rsidRPr="007A080B">
        <w:rPr>
          <w:rFonts w:eastAsia="Times New Roman" w:cs="Calibri"/>
        </w:rPr>
        <w:t xml:space="preserve">Klient jest uprawniony do wjazdu na teren </w:t>
      </w:r>
      <w:r w:rsidR="007A080B" w:rsidRPr="007A080B">
        <w:rPr>
          <w:rFonts w:eastAsia="Times New Roman" w:cs="Calibri"/>
        </w:rPr>
        <w:t>Portu</w:t>
      </w:r>
      <w:r w:rsidRPr="007A080B">
        <w:rPr>
          <w:rFonts w:eastAsia="Times New Roman" w:cs="Calibri"/>
        </w:rPr>
        <w:t xml:space="preserve"> w pobliże miejsca ustawienia </w:t>
      </w:r>
      <w:r w:rsidR="007A080B" w:rsidRPr="007A080B">
        <w:rPr>
          <w:rFonts w:eastAsia="Times New Roman" w:cs="Calibri"/>
        </w:rPr>
        <w:t>swojej</w:t>
      </w:r>
      <w:r w:rsidRPr="007A080B">
        <w:rPr>
          <w:rFonts w:eastAsia="Times New Roman" w:cs="Calibri"/>
        </w:rPr>
        <w:t xml:space="preserve"> </w:t>
      </w:r>
      <w:r w:rsidR="007A080B" w:rsidRPr="007A080B">
        <w:rPr>
          <w:rFonts w:eastAsia="Times New Roman" w:cs="Calibri"/>
        </w:rPr>
        <w:t>Jednostki</w:t>
      </w:r>
      <w:r w:rsidRPr="007A080B">
        <w:rPr>
          <w:rFonts w:eastAsia="Times New Roman" w:cs="Calibri"/>
        </w:rPr>
        <w:t xml:space="preserve"> jedynie</w:t>
      </w:r>
      <w:r w:rsidR="007A080B" w:rsidRPr="007A080B">
        <w:rPr>
          <w:rFonts w:eastAsia="Times New Roman" w:cs="Calibri"/>
        </w:rPr>
        <w:t xml:space="preserve"> </w:t>
      </w:r>
      <w:r w:rsidRPr="007A080B">
        <w:rPr>
          <w:rFonts w:eastAsia="Times New Roman" w:cs="Calibri"/>
        </w:rPr>
        <w:t>w celu rozładunku/załadunku bagażu - na czas nie dłuższy niż 30 minut</w:t>
      </w:r>
      <w:r w:rsidRPr="007A080B">
        <w:rPr>
          <w:w w:val="110"/>
        </w:rPr>
        <w:t xml:space="preserve"> </w:t>
      </w:r>
      <w:r w:rsidRPr="007A080B">
        <w:rPr>
          <w:rFonts w:eastAsia="Times New Roman" w:cs="Calibri"/>
        </w:rPr>
        <w:t>i nie częściej niż 2 razy  dziennie;</w:t>
      </w:r>
    </w:p>
    <w:p w14:paraId="5595B9F0" w14:textId="77777777" w:rsidR="00696612" w:rsidRPr="007A080B" w:rsidRDefault="00696612" w:rsidP="00696612">
      <w:pPr>
        <w:pStyle w:val="Akapitzlist"/>
        <w:rPr>
          <w:rFonts w:eastAsia="Times New Roman" w:cs="Calibri"/>
        </w:rPr>
      </w:pPr>
    </w:p>
    <w:p w14:paraId="6C0B0F17" w14:textId="5E6A10E4" w:rsidR="00696612" w:rsidRPr="007A080B" w:rsidRDefault="00696612" w:rsidP="00696612">
      <w:pPr>
        <w:pStyle w:val="Akapitzlist"/>
        <w:widowControl/>
        <w:numPr>
          <w:ilvl w:val="0"/>
          <w:numId w:val="3"/>
        </w:numPr>
        <w:autoSpaceDE/>
        <w:autoSpaceDN/>
        <w:jc w:val="both"/>
        <w:rPr>
          <w:rFonts w:eastAsia="Times New Roman" w:cs="Calibri"/>
        </w:rPr>
      </w:pPr>
      <w:r w:rsidRPr="007A080B">
        <w:rPr>
          <w:rFonts w:eastAsia="Times New Roman" w:cs="Calibri"/>
        </w:rPr>
        <w:t>Jeśli wjazd na teren P</w:t>
      </w:r>
      <w:r w:rsidR="007A080B" w:rsidRPr="007A080B">
        <w:rPr>
          <w:rFonts w:eastAsia="Times New Roman" w:cs="Calibri"/>
        </w:rPr>
        <w:t xml:space="preserve">ortu </w:t>
      </w:r>
      <w:r w:rsidRPr="007A080B">
        <w:rPr>
          <w:rFonts w:eastAsia="Times New Roman" w:cs="Calibri"/>
        </w:rPr>
        <w:t>w celu załadunku/rozładunku wymagać będzie przejazdu przez strefę chronioną np. szlabanem, PAN DPT zobowiązuje się umożliwić Klientowi swobodny wjazd przez 24h na dobę. Wjazd może się odbywać przy użyciu podanego przez PAN DPT bezpłatnego indywidualnego kodu lub wydanej przez PAN DPT odpłatnie (w formie przedpłaconej kaucji) karty dostępowej</w:t>
      </w:r>
      <w:r w:rsidR="008C2154">
        <w:rPr>
          <w:rFonts w:eastAsia="Times New Roman" w:cs="Calibri"/>
        </w:rPr>
        <w:t xml:space="preserve"> lub tzw. pestki</w:t>
      </w:r>
      <w:r w:rsidRPr="007A080B">
        <w:rPr>
          <w:rFonts w:eastAsia="Times New Roman" w:cs="Calibri"/>
        </w:rPr>
        <w:t>. Na jeden pojazd Klienta przypada tylko jeden kod lub jedna karta</w:t>
      </w:r>
      <w:r w:rsidR="008C2154">
        <w:rPr>
          <w:rFonts w:eastAsia="Times New Roman" w:cs="Calibri"/>
        </w:rPr>
        <w:t xml:space="preserve"> (pestka)</w:t>
      </w:r>
      <w:r w:rsidRPr="007A080B">
        <w:rPr>
          <w:rFonts w:eastAsia="Times New Roman" w:cs="Calibri"/>
        </w:rPr>
        <w:t xml:space="preserve">. </w:t>
      </w:r>
    </w:p>
    <w:p w14:paraId="7F4EDC90" w14:textId="77777777" w:rsidR="00696612" w:rsidRPr="007A080B" w:rsidRDefault="00696612" w:rsidP="00696612">
      <w:pPr>
        <w:pStyle w:val="Akapitzlist"/>
        <w:widowControl/>
        <w:autoSpaceDE/>
        <w:autoSpaceDN/>
        <w:ind w:left="360" w:firstLine="0"/>
        <w:rPr>
          <w:rFonts w:eastAsia="Times New Roman" w:cs="Calibri"/>
        </w:rPr>
      </w:pPr>
    </w:p>
    <w:p w14:paraId="0F708038" w14:textId="12E019DB" w:rsidR="00696612" w:rsidRPr="007A080B" w:rsidRDefault="00696612" w:rsidP="008C2154">
      <w:pPr>
        <w:pStyle w:val="Akapitzlist"/>
        <w:widowControl/>
        <w:numPr>
          <w:ilvl w:val="0"/>
          <w:numId w:val="3"/>
        </w:numPr>
        <w:autoSpaceDE/>
        <w:autoSpaceDN/>
        <w:jc w:val="both"/>
        <w:rPr>
          <w:rFonts w:eastAsia="Times New Roman" w:cs="Calibri"/>
          <w:u w:val="single"/>
        </w:rPr>
      </w:pPr>
      <w:r w:rsidRPr="007A080B">
        <w:rPr>
          <w:rFonts w:eastAsia="Times New Roman" w:cs="Calibri"/>
          <w:u w:val="single"/>
        </w:rPr>
        <w:t xml:space="preserve">W przypadku, gdy Klient nie przestrzega zasad, o których mowa w pkt </w:t>
      </w:r>
      <w:r w:rsidR="007A080B" w:rsidRPr="007A080B">
        <w:rPr>
          <w:rFonts w:eastAsia="Times New Roman" w:cs="Calibri"/>
          <w:u w:val="single"/>
        </w:rPr>
        <w:t>17</w:t>
      </w:r>
      <w:r w:rsidRPr="007A080B">
        <w:rPr>
          <w:rFonts w:eastAsia="Times New Roman" w:cs="Calibri"/>
          <w:u w:val="single"/>
        </w:rPr>
        <w:t xml:space="preserve"> lub parkuje pojazd </w:t>
      </w:r>
      <w:r w:rsidR="00FB6C67">
        <w:rPr>
          <w:rFonts w:eastAsia="Times New Roman" w:cs="Calibri"/>
          <w:u w:val="single"/>
        </w:rPr>
        <w:t xml:space="preserve">                     </w:t>
      </w:r>
      <w:r w:rsidRPr="007A080B">
        <w:rPr>
          <w:rFonts w:eastAsia="Times New Roman" w:cs="Calibri"/>
          <w:u w:val="single"/>
        </w:rPr>
        <w:t>w strefie chronionej, PAN DPT jest uprawniony do cofnięcia zgody na przejazd i dezaktywacji kodu lub karty.</w:t>
      </w:r>
    </w:p>
    <w:p w14:paraId="69F39A37" w14:textId="77777777" w:rsidR="00696612" w:rsidRPr="007A080B" w:rsidRDefault="00696612" w:rsidP="008C2154">
      <w:pPr>
        <w:pStyle w:val="Akapitzlist"/>
        <w:jc w:val="both"/>
        <w:rPr>
          <w:rFonts w:eastAsia="Times New Roman" w:cs="Calibri"/>
          <w:u w:val="single"/>
        </w:rPr>
      </w:pPr>
    </w:p>
    <w:p w14:paraId="417020D3" w14:textId="77777777" w:rsidR="00696612" w:rsidRPr="007A080B" w:rsidRDefault="00696612" w:rsidP="008C2154">
      <w:pPr>
        <w:pStyle w:val="Tekstpodstawowy"/>
        <w:numPr>
          <w:ilvl w:val="0"/>
          <w:numId w:val="3"/>
        </w:numPr>
        <w:jc w:val="both"/>
        <w:rPr>
          <w:sz w:val="22"/>
          <w:szCs w:val="22"/>
        </w:rPr>
      </w:pPr>
      <w:r w:rsidRPr="007A080B">
        <w:rPr>
          <w:w w:val="110"/>
          <w:sz w:val="22"/>
          <w:szCs w:val="22"/>
        </w:rPr>
        <w:t xml:space="preserve">Na parkingach obowiązuje zakaz parkowania Kamperów oraz samochodów dostawczych. </w:t>
      </w:r>
    </w:p>
    <w:p w14:paraId="05A80743" w14:textId="77777777" w:rsidR="00696612" w:rsidRPr="007A080B" w:rsidRDefault="00696612" w:rsidP="00696612">
      <w:pPr>
        <w:jc w:val="both"/>
      </w:pPr>
    </w:p>
    <w:p w14:paraId="1A2B4931" w14:textId="77777777" w:rsidR="00696612" w:rsidRPr="007A080B" w:rsidRDefault="00696612" w:rsidP="00696612">
      <w:pPr>
        <w:jc w:val="center"/>
        <w:rPr>
          <w:b/>
        </w:rPr>
      </w:pPr>
      <w:r w:rsidRPr="007A080B">
        <w:rPr>
          <w:b/>
        </w:rPr>
        <w:t>PRZEPISY PORZĄDKOWE</w:t>
      </w:r>
    </w:p>
    <w:p w14:paraId="09A3AAF4" w14:textId="77777777" w:rsidR="00696612" w:rsidRPr="007A080B" w:rsidRDefault="00696612" w:rsidP="00696612">
      <w:pPr>
        <w:rPr>
          <w:b/>
        </w:rPr>
      </w:pPr>
    </w:p>
    <w:p w14:paraId="66E2176C" w14:textId="71B79788" w:rsidR="00F2070F" w:rsidRPr="007A080B" w:rsidRDefault="00F2070F" w:rsidP="00F2070F">
      <w:pPr>
        <w:pStyle w:val="Akapitzlist"/>
        <w:numPr>
          <w:ilvl w:val="0"/>
          <w:numId w:val="3"/>
        </w:numPr>
        <w:jc w:val="both"/>
      </w:pPr>
      <w:r w:rsidRPr="007A080B">
        <w:rPr>
          <w:w w:val="110"/>
        </w:rPr>
        <w:t>W</w:t>
      </w:r>
      <w:r w:rsidRPr="007A080B">
        <w:rPr>
          <w:spacing w:val="10"/>
          <w:w w:val="110"/>
        </w:rPr>
        <w:t xml:space="preserve"> </w:t>
      </w:r>
      <w:r w:rsidRPr="007A080B">
        <w:rPr>
          <w:w w:val="110"/>
        </w:rPr>
        <w:t>porcie</w:t>
      </w:r>
      <w:r w:rsidRPr="007A080B">
        <w:rPr>
          <w:spacing w:val="10"/>
          <w:w w:val="110"/>
        </w:rPr>
        <w:t xml:space="preserve"> </w:t>
      </w:r>
      <w:r w:rsidRPr="007A080B">
        <w:rPr>
          <w:w w:val="110"/>
        </w:rPr>
        <w:t>obowiązuje</w:t>
      </w:r>
      <w:r w:rsidRPr="007A080B">
        <w:rPr>
          <w:spacing w:val="10"/>
          <w:w w:val="110"/>
        </w:rPr>
        <w:t xml:space="preserve"> </w:t>
      </w:r>
      <w:r w:rsidRPr="007A080B">
        <w:rPr>
          <w:w w:val="110"/>
        </w:rPr>
        <w:t>cisza</w:t>
      </w:r>
      <w:r w:rsidRPr="007A080B">
        <w:rPr>
          <w:spacing w:val="10"/>
          <w:w w:val="110"/>
        </w:rPr>
        <w:t xml:space="preserve"> </w:t>
      </w:r>
      <w:r w:rsidRPr="007A080B">
        <w:rPr>
          <w:w w:val="110"/>
        </w:rPr>
        <w:t>nocna</w:t>
      </w:r>
      <w:r w:rsidRPr="007A080B">
        <w:rPr>
          <w:spacing w:val="11"/>
          <w:w w:val="110"/>
        </w:rPr>
        <w:t xml:space="preserve"> </w:t>
      </w:r>
      <w:r w:rsidRPr="007A080B">
        <w:rPr>
          <w:w w:val="110"/>
        </w:rPr>
        <w:t>w</w:t>
      </w:r>
      <w:r w:rsidRPr="007A080B">
        <w:rPr>
          <w:spacing w:val="11"/>
          <w:w w:val="110"/>
        </w:rPr>
        <w:t xml:space="preserve"> </w:t>
      </w:r>
      <w:r w:rsidRPr="007A080B">
        <w:rPr>
          <w:w w:val="110"/>
        </w:rPr>
        <w:t>godzinach:</w:t>
      </w:r>
      <w:r w:rsidRPr="007A080B">
        <w:rPr>
          <w:spacing w:val="11"/>
          <w:w w:val="110"/>
        </w:rPr>
        <w:t xml:space="preserve"> </w:t>
      </w:r>
      <w:r w:rsidRPr="007A080B">
        <w:rPr>
          <w:b/>
          <w:w w:val="110"/>
        </w:rPr>
        <w:t>2</w:t>
      </w:r>
      <w:r w:rsidR="00696612" w:rsidRPr="007A080B">
        <w:rPr>
          <w:b/>
          <w:w w:val="110"/>
        </w:rPr>
        <w:t>3</w:t>
      </w:r>
      <w:r w:rsidR="008C2154">
        <w:rPr>
          <w:b/>
          <w:w w:val="110"/>
        </w:rPr>
        <w:t>:00–</w:t>
      </w:r>
      <w:r w:rsidRPr="007A080B">
        <w:rPr>
          <w:b/>
          <w:w w:val="110"/>
        </w:rPr>
        <w:t>7</w:t>
      </w:r>
      <w:r w:rsidR="008C2154">
        <w:rPr>
          <w:b/>
          <w:w w:val="110"/>
        </w:rPr>
        <w:t>:00</w:t>
      </w:r>
      <w:r w:rsidRPr="007A080B">
        <w:rPr>
          <w:w w:val="110"/>
        </w:rPr>
        <w:t>.</w:t>
      </w:r>
      <w:r w:rsidR="008C2154">
        <w:rPr>
          <w:w w:val="110"/>
        </w:rPr>
        <w:t xml:space="preserve"> W przypadku imprez okolicznościowych organizowanych przez PAN DPT cisza nocna obowiązywać może w godzinach </w:t>
      </w:r>
      <w:r w:rsidR="008C2154" w:rsidRPr="008C2154">
        <w:rPr>
          <w:b/>
          <w:bCs/>
          <w:w w:val="110"/>
        </w:rPr>
        <w:t>24:00-7:00</w:t>
      </w:r>
      <w:r w:rsidR="008C2154">
        <w:rPr>
          <w:w w:val="110"/>
        </w:rPr>
        <w:t xml:space="preserve">. </w:t>
      </w:r>
    </w:p>
    <w:p w14:paraId="0AA980B3" w14:textId="77777777" w:rsidR="00696612" w:rsidRPr="007A080B" w:rsidRDefault="00696612" w:rsidP="00696612">
      <w:pPr>
        <w:pStyle w:val="Akapitzlist"/>
        <w:ind w:left="360" w:firstLine="0"/>
        <w:jc w:val="both"/>
      </w:pPr>
    </w:p>
    <w:p w14:paraId="23BB0D2C" w14:textId="77777777" w:rsidR="00F2070F" w:rsidRPr="007A080B" w:rsidRDefault="00F2070F" w:rsidP="00F2070F">
      <w:pPr>
        <w:pStyle w:val="Akapitzlist"/>
        <w:numPr>
          <w:ilvl w:val="0"/>
          <w:numId w:val="3"/>
        </w:numPr>
        <w:jc w:val="both"/>
        <w:rPr>
          <w:b/>
        </w:rPr>
      </w:pPr>
      <w:r w:rsidRPr="007A080B">
        <w:rPr>
          <w:u w:val="single"/>
        </w:rPr>
        <w:t>W basenie portowym i na terenie Portu i przystani zabrania się</w:t>
      </w:r>
      <w:r w:rsidRPr="007A080B">
        <w:t>:</w:t>
      </w:r>
    </w:p>
    <w:p w14:paraId="59F52906" w14:textId="77777777" w:rsidR="00F2070F" w:rsidRPr="007A080B" w:rsidRDefault="00F2070F" w:rsidP="00F2070F">
      <w:pPr>
        <w:pStyle w:val="Akapitzlist"/>
        <w:numPr>
          <w:ilvl w:val="0"/>
          <w:numId w:val="4"/>
        </w:numPr>
        <w:jc w:val="both"/>
      </w:pPr>
      <w:r w:rsidRPr="007A080B">
        <w:rPr>
          <w:w w:val="110"/>
        </w:rPr>
        <w:t>Pływania pod żaglami, rzucania kotwicy i powodowania falowania;</w:t>
      </w:r>
    </w:p>
    <w:p w14:paraId="2D33B56E" w14:textId="77777777" w:rsidR="00F2070F" w:rsidRPr="007A080B" w:rsidRDefault="00F2070F" w:rsidP="00F2070F">
      <w:pPr>
        <w:pStyle w:val="Akapitzlist"/>
        <w:numPr>
          <w:ilvl w:val="0"/>
          <w:numId w:val="4"/>
        </w:numPr>
        <w:jc w:val="both"/>
      </w:pPr>
      <w:r w:rsidRPr="007A080B">
        <w:rPr>
          <w:w w:val="110"/>
        </w:rPr>
        <w:t>Pozostawiania luźnych, nie zwiniętych cum poza</w:t>
      </w:r>
      <w:r w:rsidRPr="007A080B">
        <w:rPr>
          <w:spacing w:val="8"/>
          <w:w w:val="110"/>
        </w:rPr>
        <w:t xml:space="preserve"> </w:t>
      </w:r>
      <w:r w:rsidRPr="007A080B">
        <w:rPr>
          <w:w w:val="110"/>
        </w:rPr>
        <w:t>Jednostkami;</w:t>
      </w:r>
    </w:p>
    <w:p w14:paraId="33C4062B" w14:textId="77777777" w:rsidR="00F2070F" w:rsidRPr="007A080B" w:rsidRDefault="00F2070F" w:rsidP="00F2070F">
      <w:pPr>
        <w:pStyle w:val="Akapitzlist"/>
        <w:numPr>
          <w:ilvl w:val="0"/>
          <w:numId w:val="4"/>
        </w:numPr>
        <w:jc w:val="both"/>
      </w:pPr>
      <w:r w:rsidRPr="007A080B">
        <w:rPr>
          <w:w w:val="110"/>
        </w:rPr>
        <w:t>Wstępu na pomost pod wpływem alkoholu lub innych</w:t>
      </w:r>
      <w:r w:rsidRPr="007A080B">
        <w:rPr>
          <w:spacing w:val="-21"/>
          <w:w w:val="110"/>
        </w:rPr>
        <w:t xml:space="preserve"> </w:t>
      </w:r>
      <w:r w:rsidRPr="007A080B">
        <w:rPr>
          <w:w w:val="110"/>
        </w:rPr>
        <w:t>środków odurzających;</w:t>
      </w:r>
    </w:p>
    <w:p w14:paraId="022D64DC" w14:textId="77777777" w:rsidR="00F2070F" w:rsidRPr="007A080B" w:rsidRDefault="00F2070F" w:rsidP="00F2070F">
      <w:pPr>
        <w:pStyle w:val="Akapitzlist"/>
        <w:numPr>
          <w:ilvl w:val="0"/>
          <w:numId w:val="4"/>
        </w:numPr>
        <w:jc w:val="both"/>
      </w:pPr>
      <w:r w:rsidRPr="007A080B">
        <w:rPr>
          <w:w w:val="110"/>
        </w:rPr>
        <w:t>Przelewania olejów i paliw w sposób grożący przedostaniem się do środowiska (ziemia,</w:t>
      </w:r>
      <w:r w:rsidRPr="007A080B">
        <w:rPr>
          <w:spacing w:val="22"/>
          <w:w w:val="110"/>
        </w:rPr>
        <w:t xml:space="preserve"> </w:t>
      </w:r>
      <w:r w:rsidRPr="007A080B">
        <w:rPr>
          <w:w w:val="110"/>
        </w:rPr>
        <w:t>woda);</w:t>
      </w:r>
    </w:p>
    <w:p w14:paraId="2282F91B" w14:textId="77777777" w:rsidR="00F2070F" w:rsidRPr="007A080B" w:rsidRDefault="00F2070F" w:rsidP="00F2070F">
      <w:pPr>
        <w:pStyle w:val="Akapitzlist"/>
        <w:numPr>
          <w:ilvl w:val="0"/>
          <w:numId w:val="4"/>
        </w:numPr>
        <w:jc w:val="both"/>
      </w:pPr>
      <w:r w:rsidRPr="007A080B">
        <w:rPr>
          <w:w w:val="110"/>
        </w:rPr>
        <w:t>Wylewania i wyrzucania za burtę jakichkolwiek</w:t>
      </w:r>
      <w:r w:rsidRPr="007A080B">
        <w:rPr>
          <w:spacing w:val="11"/>
          <w:w w:val="110"/>
        </w:rPr>
        <w:t xml:space="preserve"> </w:t>
      </w:r>
      <w:r w:rsidRPr="007A080B">
        <w:rPr>
          <w:w w:val="110"/>
        </w:rPr>
        <w:t>zanieczyszczeń;</w:t>
      </w:r>
    </w:p>
    <w:p w14:paraId="159B4898" w14:textId="77777777" w:rsidR="00F2070F" w:rsidRPr="007A080B" w:rsidRDefault="00F2070F" w:rsidP="00F2070F">
      <w:pPr>
        <w:pStyle w:val="Akapitzlist"/>
        <w:numPr>
          <w:ilvl w:val="0"/>
          <w:numId w:val="4"/>
        </w:numPr>
        <w:jc w:val="both"/>
      </w:pPr>
      <w:r w:rsidRPr="007A080B">
        <w:rPr>
          <w:w w:val="110"/>
        </w:rPr>
        <w:t>Mycia naczyń poza wyznaczonymi</w:t>
      </w:r>
      <w:r w:rsidRPr="007A080B">
        <w:rPr>
          <w:spacing w:val="47"/>
          <w:w w:val="110"/>
        </w:rPr>
        <w:t xml:space="preserve"> </w:t>
      </w:r>
      <w:r w:rsidRPr="007A080B">
        <w:rPr>
          <w:w w:val="110"/>
        </w:rPr>
        <w:t>miejscami;</w:t>
      </w:r>
    </w:p>
    <w:p w14:paraId="013CBA27" w14:textId="77777777" w:rsidR="00F2070F" w:rsidRPr="007A080B" w:rsidRDefault="00F2070F" w:rsidP="00F2070F">
      <w:pPr>
        <w:pStyle w:val="Akapitzlist"/>
        <w:numPr>
          <w:ilvl w:val="0"/>
          <w:numId w:val="4"/>
        </w:numPr>
        <w:jc w:val="both"/>
      </w:pPr>
      <w:r w:rsidRPr="007A080B">
        <w:rPr>
          <w:w w:val="110"/>
        </w:rPr>
        <w:t>Pozostawiania nieczystości (butelki, papier, puszki i plastiki, resztki żywności i inne) poza wyznaczonymi na ten cel</w:t>
      </w:r>
      <w:r w:rsidRPr="007A080B">
        <w:rPr>
          <w:spacing w:val="10"/>
          <w:w w:val="110"/>
        </w:rPr>
        <w:t xml:space="preserve"> </w:t>
      </w:r>
      <w:r w:rsidRPr="007A080B">
        <w:rPr>
          <w:w w:val="110"/>
        </w:rPr>
        <w:t>pojemnikami;</w:t>
      </w:r>
    </w:p>
    <w:p w14:paraId="11BE0FDC" w14:textId="77777777" w:rsidR="00F2070F" w:rsidRPr="007A080B" w:rsidRDefault="00F2070F" w:rsidP="00F2070F">
      <w:pPr>
        <w:pStyle w:val="Akapitzlist"/>
        <w:numPr>
          <w:ilvl w:val="0"/>
          <w:numId w:val="4"/>
        </w:numPr>
        <w:jc w:val="both"/>
      </w:pPr>
      <w:r w:rsidRPr="007A080B">
        <w:rPr>
          <w:w w:val="110"/>
        </w:rPr>
        <w:t>Mycia samochodów, motocykli i innych środków</w:t>
      </w:r>
      <w:r w:rsidRPr="007A080B">
        <w:rPr>
          <w:spacing w:val="5"/>
          <w:w w:val="110"/>
        </w:rPr>
        <w:t xml:space="preserve"> </w:t>
      </w:r>
      <w:r w:rsidRPr="007A080B">
        <w:rPr>
          <w:w w:val="110"/>
        </w:rPr>
        <w:t>transportu;</w:t>
      </w:r>
    </w:p>
    <w:p w14:paraId="43732C69" w14:textId="77777777" w:rsidR="00F2070F" w:rsidRPr="007A080B" w:rsidRDefault="00F2070F" w:rsidP="00F2070F">
      <w:pPr>
        <w:pStyle w:val="Akapitzlist"/>
        <w:numPr>
          <w:ilvl w:val="0"/>
          <w:numId w:val="4"/>
        </w:numPr>
        <w:jc w:val="both"/>
      </w:pPr>
      <w:r w:rsidRPr="007A080B">
        <w:lastRenderedPageBreak/>
        <w:t>Pływania wpław;</w:t>
      </w:r>
    </w:p>
    <w:p w14:paraId="347B940C" w14:textId="77777777" w:rsidR="00F2070F" w:rsidRPr="007A080B" w:rsidRDefault="00F2070F" w:rsidP="00F2070F">
      <w:pPr>
        <w:pStyle w:val="Akapitzlist"/>
        <w:numPr>
          <w:ilvl w:val="0"/>
          <w:numId w:val="4"/>
        </w:numPr>
        <w:jc w:val="both"/>
      </w:pPr>
      <w:r w:rsidRPr="007A080B">
        <w:rPr>
          <w:w w:val="110"/>
        </w:rPr>
        <w:t>Połowu ryb;</w:t>
      </w:r>
    </w:p>
    <w:p w14:paraId="03EB4EB4" w14:textId="77777777" w:rsidR="00F2070F" w:rsidRPr="007A080B" w:rsidRDefault="00F2070F" w:rsidP="00F2070F">
      <w:pPr>
        <w:pStyle w:val="Akapitzlist"/>
        <w:numPr>
          <w:ilvl w:val="0"/>
          <w:numId w:val="4"/>
        </w:numPr>
        <w:jc w:val="both"/>
      </w:pPr>
      <w:r w:rsidRPr="007A080B">
        <w:rPr>
          <w:w w:val="110"/>
        </w:rPr>
        <w:t>Wchodzenia na pokład Jednostki bez zgody jej dysponenta;</w:t>
      </w:r>
    </w:p>
    <w:p w14:paraId="753707A9" w14:textId="77777777" w:rsidR="00F2070F" w:rsidRPr="007A080B" w:rsidRDefault="00F2070F" w:rsidP="00F2070F">
      <w:pPr>
        <w:pStyle w:val="Akapitzlist"/>
        <w:numPr>
          <w:ilvl w:val="0"/>
          <w:numId w:val="4"/>
        </w:numPr>
        <w:jc w:val="both"/>
      </w:pPr>
      <w:r w:rsidRPr="007A080B">
        <w:rPr>
          <w:w w:val="110"/>
        </w:rPr>
        <w:t>Niszczenia zieleni i majątku PAN oraz innych gości</w:t>
      </w:r>
      <w:r w:rsidRPr="007A080B">
        <w:rPr>
          <w:spacing w:val="17"/>
          <w:w w:val="110"/>
        </w:rPr>
        <w:t xml:space="preserve"> </w:t>
      </w:r>
      <w:r w:rsidRPr="007A080B">
        <w:rPr>
          <w:w w:val="110"/>
        </w:rPr>
        <w:t>ośrodka;</w:t>
      </w:r>
    </w:p>
    <w:p w14:paraId="5B2DC80B" w14:textId="77777777" w:rsidR="00F2070F" w:rsidRPr="007A080B" w:rsidRDefault="00F2070F" w:rsidP="00F2070F">
      <w:pPr>
        <w:pStyle w:val="Akapitzlist"/>
        <w:numPr>
          <w:ilvl w:val="0"/>
          <w:numId w:val="4"/>
        </w:numPr>
        <w:jc w:val="both"/>
      </w:pPr>
      <w:r w:rsidRPr="007A080B">
        <w:rPr>
          <w:w w:val="110"/>
        </w:rPr>
        <w:t>Postępowania niezgodnego z ogólnie przyjętymi społecznymi zasadami</w:t>
      </w:r>
      <w:r w:rsidRPr="007A080B">
        <w:rPr>
          <w:spacing w:val="-43"/>
          <w:w w:val="110"/>
        </w:rPr>
        <w:t xml:space="preserve">  </w:t>
      </w:r>
      <w:r w:rsidRPr="007A080B">
        <w:rPr>
          <w:w w:val="110"/>
        </w:rPr>
        <w:t>lub etyką</w:t>
      </w:r>
      <w:r w:rsidRPr="007A080B">
        <w:rPr>
          <w:spacing w:val="12"/>
          <w:w w:val="110"/>
        </w:rPr>
        <w:t xml:space="preserve"> </w:t>
      </w:r>
      <w:r w:rsidRPr="007A080B">
        <w:rPr>
          <w:w w:val="110"/>
        </w:rPr>
        <w:t>żeglarską;</w:t>
      </w:r>
    </w:p>
    <w:p w14:paraId="06602C56" w14:textId="77777777" w:rsidR="00F2070F" w:rsidRPr="007A080B" w:rsidRDefault="00F2070F" w:rsidP="00F2070F">
      <w:pPr>
        <w:pStyle w:val="Akapitzlist"/>
        <w:numPr>
          <w:ilvl w:val="0"/>
          <w:numId w:val="4"/>
        </w:numPr>
        <w:jc w:val="both"/>
      </w:pPr>
      <w:r w:rsidRPr="007A080B">
        <w:rPr>
          <w:w w:val="110"/>
        </w:rPr>
        <w:t>Ponadto bez zgody Bosmana lub jego pomocnika zabrania się:</w:t>
      </w:r>
    </w:p>
    <w:p w14:paraId="329186A8" w14:textId="77777777" w:rsidR="00F2070F" w:rsidRPr="007A080B" w:rsidRDefault="00F2070F" w:rsidP="00F2070F">
      <w:pPr>
        <w:pStyle w:val="Akapitzlist"/>
        <w:numPr>
          <w:ilvl w:val="0"/>
          <w:numId w:val="5"/>
        </w:numPr>
        <w:jc w:val="both"/>
      </w:pPr>
      <w:r w:rsidRPr="007A080B">
        <w:rPr>
          <w:w w:val="110"/>
        </w:rPr>
        <w:t xml:space="preserve">Samowolnego </w:t>
      </w:r>
      <w:proofErr w:type="spellStart"/>
      <w:r w:rsidRPr="007A080B">
        <w:rPr>
          <w:w w:val="110"/>
        </w:rPr>
        <w:t>przecumowywania</w:t>
      </w:r>
      <w:proofErr w:type="spellEnd"/>
      <w:r w:rsidRPr="007A080B">
        <w:rPr>
          <w:spacing w:val="22"/>
          <w:w w:val="110"/>
        </w:rPr>
        <w:t xml:space="preserve"> Jednost</w:t>
      </w:r>
      <w:r w:rsidR="004E00DA" w:rsidRPr="007A080B">
        <w:rPr>
          <w:spacing w:val="22"/>
          <w:w w:val="110"/>
        </w:rPr>
        <w:t>ki</w:t>
      </w:r>
      <w:r w:rsidRPr="007A080B">
        <w:rPr>
          <w:spacing w:val="22"/>
          <w:w w:val="110"/>
        </w:rPr>
        <w:t>;</w:t>
      </w:r>
    </w:p>
    <w:p w14:paraId="13E7A357" w14:textId="77777777" w:rsidR="00F2070F" w:rsidRPr="007A080B" w:rsidRDefault="00F2070F" w:rsidP="00F2070F">
      <w:pPr>
        <w:pStyle w:val="Akapitzlist"/>
        <w:numPr>
          <w:ilvl w:val="0"/>
          <w:numId w:val="5"/>
        </w:numPr>
        <w:jc w:val="both"/>
      </w:pPr>
      <w:r w:rsidRPr="007A080B">
        <w:rPr>
          <w:w w:val="110"/>
        </w:rPr>
        <w:t>Rozbijania namiotów poza wyznaczonymi na ten cel miejscami, a także bez wniesienia stosownej</w:t>
      </w:r>
      <w:r w:rsidRPr="007A080B">
        <w:rPr>
          <w:spacing w:val="48"/>
          <w:w w:val="110"/>
        </w:rPr>
        <w:t xml:space="preserve"> </w:t>
      </w:r>
      <w:r w:rsidRPr="007A080B">
        <w:rPr>
          <w:w w:val="110"/>
        </w:rPr>
        <w:t>opłaty;</w:t>
      </w:r>
    </w:p>
    <w:p w14:paraId="3871FEF2" w14:textId="77777777" w:rsidR="00F2070F" w:rsidRPr="007A080B" w:rsidRDefault="00F2070F" w:rsidP="00F2070F">
      <w:pPr>
        <w:pStyle w:val="Akapitzlist"/>
        <w:numPr>
          <w:ilvl w:val="0"/>
          <w:numId w:val="5"/>
        </w:numPr>
        <w:jc w:val="both"/>
      </w:pPr>
      <w:r w:rsidRPr="007A080B">
        <w:rPr>
          <w:w w:val="110"/>
        </w:rPr>
        <w:t>Palenia ognisk poza wyznaczonymi</w:t>
      </w:r>
      <w:r w:rsidRPr="007A080B">
        <w:rPr>
          <w:spacing w:val="45"/>
          <w:w w:val="110"/>
        </w:rPr>
        <w:t xml:space="preserve"> </w:t>
      </w:r>
      <w:r w:rsidRPr="007A080B">
        <w:rPr>
          <w:w w:val="110"/>
        </w:rPr>
        <w:t>miejscami;</w:t>
      </w:r>
    </w:p>
    <w:p w14:paraId="084E688D" w14:textId="77777777" w:rsidR="00696612" w:rsidRPr="007A080B" w:rsidRDefault="00696612" w:rsidP="00696612">
      <w:pPr>
        <w:pStyle w:val="Akapitzlist"/>
        <w:ind w:left="720" w:firstLine="0"/>
        <w:jc w:val="both"/>
      </w:pPr>
    </w:p>
    <w:p w14:paraId="430DAC82" w14:textId="77777777" w:rsidR="00F2070F" w:rsidRPr="007A080B" w:rsidRDefault="00F2070F" w:rsidP="00F2070F">
      <w:pPr>
        <w:pStyle w:val="Akapitzlist"/>
        <w:numPr>
          <w:ilvl w:val="0"/>
          <w:numId w:val="3"/>
        </w:numPr>
        <w:jc w:val="both"/>
      </w:pPr>
      <w:r w:rsidRPr="007A080B">
        <w:rPr>
          <w:w w:val="110"/>
        </w:rPr>
        <w:t>Podczas postoju jacht powinien być sklarowany, fały zabezpieczone przed wywoływanie</w:t>
      </w:r>
      <w:r w:rsidRPr="007A080B">
        <w:rPr>
          <w:spacing w:val="13"/>
          <w:w w:val="110"/>
        </w:rPr>
        <w:t xml:space="preserve"> </w:t>
      </w:r>
      <w:r w:rsidRPr="007A080B">
        <w:rPr>
          <w:w w:val="110"/>
        </w:rPr>
        <w:t>hałasu.</w:t>
      </w:r>
    </w:p>
    <w:p w14:paraId="7E9FD568" w14:textId="77777777" w:rsidR="00696612" w:rsidRPr="007A080B" w:rsidRDefault="00696612" w:rsidP="00696612">
      <w:pPr>
        <w:pStyle w:val="Akapitzlist"/>
        <w:ind w:left="360" w:firstLine="0"/>
        <w:jc w:val="both"/>
      </w:pPr>
    </w:p>
    <w:p w14:paraId="54CB0359" w14:textId="74C2DA42" w:rsidR="00F2070F" w:rsidRPr="007A080B" w:rsidRDefault="004E00DA" w:rsidP="00F2070F">
      <w:pPr>
        <w:pStyle w:val="Akapitzlist"/>
        <w:numPr>
          <w:ilvl w:val="0"/>
          <w:numId w:val="3"/>
        </w:numPr>
        <w:jc w:val="both"/>
      </w:pPr>
      <w:r w:rsidRPr="007A080B">
        <w:rPr>
          <w:w w:val="110"/>
        </w:rPr>
        <w:t>PAN nie odpowiada za kradzież J</w:t>
      </w:r>
      <w:r w:rsidR="00F2070F" w:rsidRPr="007A080B">
        <w:rPr>
          <w:w w:val="110"/>
        </w:rPr>
        <w:t xml:space="preserve">ednostki, jego zniszczenie przez pozostałych użytkowników Portu, za rzeczy pozostawione bez nadzoru na terenie przystani </w:t>
      </w:r>
      <w:r w:rsidR="00FB6C67">
        <w:rPr>
          <w:w w:val="110"/>
        </w:rPr>
        <w:t xml:space="preserve">                    </w:t>
      </w:r>
      <w:r w:rsidR="00F2070F" w:rsidRPr="007A080B">
        <w:rPr>
          <w:w w:val="110"/>
        </w:rPr>
        <w:t>(z wyjątkiem szkód spowodowanych przez pracowników</w:t>
      </w:r>
      <w:r w:rsidR="00F2070F" w:rsidRPr="007A080B">
        <w:rPr>
          <w:spacing w:val="43"/>
          <w:w w:val="110"/>
        </w:rPr>
        <w:t xml:space="preserve"> </w:t>
      </w:r>
      <w:r w:rsidR="00F2070F" w:rsidRPr="007A080B">
        <w:rPr>
          <w:w w:val="110"/>
        </w:rPr>
        <w:t>PAN).</w:t>
      </w:r>
    </w:p>
    <w:p w14:paraId="0B4C3DE2" w14:textId="77777777" w:rsidR="00696612" w:rsidRPr="007A080B" w:rsidRDefault="00696612" w:rsidP="00696612">
      <w:pPr>
        <w:pStyle w:val="Akapitzlist"/>
      </w:pPr>
    </w:p>
    <w:p w14:paraId="06EEC4B2" w14:textId="77777777" w:rsidR="00F2070F" w:rsidRPr="007A080B" w:rsidRDefault="00F2070F" w:rsidP="00F2070F">
      <w:pPr>
        <w:pStyle w:val="Akapitzlist"/>
        <w:numPr>
          <w:ilvl w:val="0"/>
          <w:numId w:val="3"/>
        </w:numPr>
        <w:jc w:val="both"/>
      </w:pPr>
      <w:r w:rsidRPr="007A080B">
        <w:rPr>
          <w:w w:val="110"/>
        </w:rPr>
        <w:t>Osoby korzystające z portu są odpowiedzialne za szkody w infrastrukturze portowej powstałe w wyniku ich działania lub</w:t>
      </w:r>
      <w:r w:rsidRPr="007A080B">
        <w:rPr>
          <w:spacing w:val="23"/>
          <w:w w:val="110"/>
        </w:rPr>
        <w:t xml:space="preserve"> </w:t>
      </w:r>
      <w:r w:rsidRPr="007A080B">
        <w:rPr>
          <w:w w:val="110"/>
        </w:rPr>
        <w:t>zaniechań.</w:t>
      </w:r>
    </w:p>
    <w:p w14:paraId="10FC9FFB" w14:textId="77777777" w:rsidR="00696612" w:rsidRPr="007A080B" w:rsidRDefault="00696612" w:rsidP="00696612">
      <w:pPr>
        <w:pStyle w:val="Akapitzlist"/>
      </w:pPr>
    </w:p>
    <w:p w14:paraId="46922651" w14:textId="77777777" w:rsidR="00F2070F" w:rsidRPr="007A080B" w:rsidRDefault="00F2070F" w:rsidP="00F2070F">
      <w:pPr>
        <w:pStyle w:val="Akapitzlist"/>
        <w:numPr>
          <w:ilvl w:val="0"/>
          <w:numId w:val="3"/>
        </w:numPr>
        <w:jc w:val="both"/>
      </w:pPr>
      <w:r w:rsidRPr="007A080B">
        <w:rPr>
          <w:w w:val="110"/>
        </w:rPr>
        <w:t>Dzieci do lat 12 mogą przebywać na terenie portu wyłącznie pod opieką opiekunów (nie dot. uczestników obozów żeglarskich cumujących jednostek w porcie).</w:t>
      </w:r>
    </w:p>
    <w:p w14:paraId="6FD4CBDD" w14:textId="77777777" w:rsidR="00696612" w:rsidRPr="007A080B" w:rsidRDefault="00696612" w:rsidP="00696612">
      <w:pPr>
        <w:pStyle w:val="Akapitzlist"/>
      </w:pPr>
    </w:p>
    <w:p w14:paraId="519DC057" w14:textId="77777777" w:rsidR="00696612" w:rsidRPr="007A080B" w:rsidRDefault="00F2070F" w:rsidP="00F2070F">
      <w:pPr>
        <w:pStyle w:val="Akapitzlist"/>
        <w:numPr>
          <w:ilvl w:val="0"/>
          <w:numId w:val="3"/>
        </w:numPr>
        <w:jc w:val="both"/>
      </w:pPr>
      <w:r w:rsidRPr="007A080B">
        <w:rPr>
          <w:w w:val="110"/>
        </w:rPr>
        <w:t>Przetrzymywanie zwierząt w Porcie jest możliwe po zgłoszeniu</w:t>
      </w:r>
      <w:r w:rsidRPr="007A080B">
        <w:rPr>
          <w:spacing w:val="-15"/>
          <w:w w:val="110"/>
        </w:rPr>
        <w:t xml:space="preserve"> </w:t>
      </w:r>
      <w:r w:rsidRPr="007A080B">
        <w:rPr>
          <w:w w:val="110"/>
        </w:rPr>
        <w:t>tego</w:t>
      </w:r>
      <w:r w:rsidRPr="007A080B">
        <w:rPr>
          <w:spacing w:val="-13"/>
          <w:w w:val="110"/>
        </w:rPr>
        <w:t xml:space="preserve"> </w:t>
      </w:r>
      <w:r w:rsidRPr="007A080B">
        <w:rPr>
          <w:w w:val="110"/>
        </w:rPr>
        <w:t>faktu</w:t>
      </w:r>
      <w:r w:rsidRPr="007A080B">
        <w:rPr>
          <w:spacing w:val="-16"/>
          <w:w w:val="110"/>
        </w:rPr>
        <w:t xml:space="preserve"> Bosmanowi                                         </w:t>
      </w:r>
      <w:r w:rsidRPr="007A080B">
        <w:rPr>
          <w:w w:val="110"/>
        </w:rPr>
        <w:t>i</w:t>
      </w:r>
      <w:r w:rsidRPr="007A080B">
        <w:rPr>
          <w:spacing w:val="-14"/>
          <w:w w:val="110"/>
        </w:rPr>
        <w:t xml:space="preserve"> </w:t>
      </w:r>
      <w:r w:rsidRPr="007A080B">
        <w:rPr>
          <w:w w:val="110"/>
        </w:rPr>
        <w:t>wniesieniu</w:t>
      </w:r>
      <w:r w:rsidRPr="007A080B">
        <w:rPr>
          <w:spacing w:val="-14"/>
          <w:w w:val="110"/>
        </w:rPr>
        <w:t xml:space="preserve"> </w:t>
      </w:r>
      <w:r w:rsidRPr="007A080B">
        <w:rPr>
          <w:w w:val="110"/>
        </w:rPr>
        <w:t>opłaty</w:t>
      </w:r>
      <w:r w:rsidRPr="007A080B">
        <w:rPr>
          <w:spacing w:val="-15"/>
          <w:w w:val="110"/>
        </w:rPr>
        <w:t xml:space="preserve"> </w:t>
      </w:r>
      <w:r w:rsidRPr="007A080B">
        <w:rPr>
          <w:w w:val="110"/>
        </w:rPr>
        <w:t>przewidzianej</w:t>
      </w:r>
      <w:r w:rsidRPr="007A080B">
        <w:rPr>
          <w:spacing w:val="-13"/>
          <w:w w:val="110"/>
        </w:rPr>
        <w:t xml:space="preserve"> </w:t>
      </w:r>
      <w:r w:rsidRPr="007A080B">
        <w:rPr>
          <w:w w:val="110"/>
        </w:rPr>
        <w:t>Cennikiem (dobowej lub ryczałtowej za sezon).</w:t>
      </w:r>
      <w:r w:rsidRPr="007A080B">
        <w:rPr>
          <w:spacing w:val="-15"/>
          <w:w w:val="110"/>
        </w:rPr>
        <w:t xml:space="preserve"> </w:t>
      </w:r>
      <w:r w:rsidRPr="007A080B">
        <w:rPr>
          <w:w w:val="110"/>
        </w:rPr>
        <w:t>Zgłoszenie powinno nastąpić niezwłocznie po zacumowaniu lub podczas zawierania umowy „rezydenckiej”. W przypadku stwierdzenia przez Bosmana, że zwierzę nie zostało zgłoszone, DPT PAN ma prawo zastosowania opłaty ryczałtowej za sezon (</w:t>
      </w:r>
      <w:r w:rsidRPr="007A080B">
        <w:rPr>
          <w:b/>
          <w:w w:val="110"/>
        </w:rPr>
        <w:t>100 zł</w:t>
      </w:r>
      <w:r w:rsidRPr="007A080B">
        <w:rPr>
          <w:w w:val="110"/>
        </w:rPr>
        <w:t>).</w:t>
      </w:r>
    </w:p>
    <w:p w14:paraId="2BE8A88B" w14:textId="77777777" w:rsidR="00696612" w:rsidRPr="007A080B" w:rsidRDefault="00696612" w:rsidP="00696612">
      <w:pPr>
        <w:pStyle w:val="Akapitzlist"/>
        <w:rPr>
          <w:w w:val="110"/>
        </w:rPr>
      </w:pPr>
    </w:p>
    <w:p w14:paraId="1796954B" w14:textId="77777777" w:rsidR="00F2070F" w:rsidRPr="007A080B" w:rsidRDefault="00F2070F" w:rsidP="00F2070F">
      <w:pPr>
        <w:pStyle w:val="Akapitzlist"/>
        <w:numPr>
          <w:ilvl w:val="0"/>
          <w:numId w:val="3"/>
        </w:numPr>
        <w:jc w:val="both"/>
        <w:rPr>
          <w:rFonts w:eastAsiaTheme="minorHAnsi" w:cs="Times New Roman"/>
          <w:lang w:bidi="ar-SA"/>
        </w:rPr>
      </w:pPr>
      <w:r w:rsidRPr="007A080B">
        <w:rPr>
          <w:w w:val="110"/>
        </w:rPr>
        <w:t>Posiadane</w:t>
      </w:r>
      <w:r w:rsidRPr="007A080B">
        <w:t xml:space="preserve"> zwierzęta nie mogą powodować zagrożenia życia i zdrowia ludzi oraz nie mogą zakłócać spokoju innym użytkownikom Portu oraz terenu ośrodka DTP. </w:t>
      </w:r>
    </w:p>
    <w:p w14:paraId="06EA2BF3" w14:textId="77777777" w:rsidR="00696612" w:rsidRPr="007A080B" w:rsidRDefault="00696612" w:rsidP="00696612">
      <w:pPr>
        <w:pStyle w:val="Akapitzlist"/>
        <w:rPr>
          <w:rFonts w:eastAsiaTheme="minorHAnsi" w:cs="Times New Roman"/>
          <w:lang w:bidi="ar-SA"/>
        </w:rPr>
      </w:pPr>
    </w:p>
    <w:p w14:paraId="60A4CA9D" w14:textId="77777777" w:rsidR="00F2070F" w:rsidRPr="007A080B" w:rsidRDefault="00F2070F" w:rsidP="00F2070F">
      <w:pPr>
        <w:pStyle w:val="Akapitzlist"/>
        <w:numPr>
          <w:ilvl w:val="0"/>
          <w:numId w:val="3"/>
        </w:numPr>
        <w:jc w:val="both"/>
      </w:pPr>
      <w:r w:rsidRPr="007A080B">
        <w:t xml:space="preserve">Właściciele zwierząt są zobowiązani do przestrzegania powszechnie obowiązujących w tym zakresie przepisów prawa, w tym sanitarno-epidemiologicznych, </w:t>
      </w:r>
      <w:r w:rsidRPr="007A080B">
        <w:rPr>
          <w:u w:val="single"/>
        </w:rPr>
        <w:t>a zwłaszcza do niezwłocznego sprzątania zanieczyszczeń spowodowanych na terenie ośrodka przez zwierzęta.</w:t>
      </w:r>
    </w:p>
    <w:p w14:paraId="2CFDD1DC" w14:textId="77777777" w:rsidR="00696612" w:rsidRPr="007A080B" w:rsidRDefault="00696612" w:rsidP="00696612">
      <w:pPr>
        <w:pStyle w:val="Akapitzlist"/>
      </w:pPr>
    </w:p>
    <w:p w14:paraId="2068C32F" w14:textId="77777777" w:rsidR="00F2070F" w:rsidRPr="007A080B" w:rsidRDefault="00F2070F" w:rsidP="00F2070F">
      <w:pPr>
        <w:pStyle w:val="Akapitzlist"/>
        <w:numPr>
          <w:ilvl w:val="0"/>
          <w:numId w:val="3"/>
        </w:numPr>
        <w:jc w:val="both"/>
      </w:pPr>
      <w:r w:rsidRPr="007A080B">
        <w:t xml:space="preserve">Zabrania się puszczania psów bez możliwości ich kontroli i bez oznakowania umożliwiającego identyfikację właściciela lub opiekuna – posiadanie przez psa adresatki </w:t>
      </w:r>
      <w:r w:rsidRPr="007A080B">
        <w:rPr>
          <w:w w:val="110"/>
        </w:rPr>
        <w:t>jest warunkiem udzielenie zgody na pobyt zwierzęcia w</w:t>
      </w:r>
      <w:r w:rsidRPr="007A080B">
        <w:rPr>
          <w:spacing w:val="44"/>
          <w:w w:val="110"/>
        </w:rPr>
        <w:t xml:space="preserve"> Porcie i ośrodku </w:t>
      </w:r>
      <w:r w:rsidRPr="007A080B">
        <w:rPr>
          <w:w w:val="110"/>
        </w:rPr>
        <w:t>DPT.</w:t>
      </w:r>
    </w:p>
    <w:p w14:paraId="6E14A8E1" w14:textId="77777777" w:rsidR="00F2070F" w:rsidRPr="007A080B" w:rsidRDefault="00F2070F" w:rsidP="00F2070F">
      <w:pPr>
        <w:pStyle w:val="Akapitzlist"/>
        <w:numPr>
          <w:ilvl w:val="0"/>
          <w:numId w:val="3"/>
        </w:numPr>
        <w:jc w:val="both"/>
      </w:pPr>
      <w:r w:rsidRPr="007A080B">
        <w:rPr>
          <w:w w:val="110"/>
        </w:rPr>
        <w:t>W przypadku nie zastosowania się właściciela lub opiekuna psa do powyższych zasad, DPT zastrzega sobie prawo do żądania natychmiastowego zabrania zwierzęcia z terenu Portu i  ośrodka DPT.</w:t>
      </w:r>
    </w:p>
    <w:p w14:paraId="299FB288" w14:textId="77777777" w:rsidR="00696612" w:rsidRPr="007A080B" w:rsidRDefault="00696612" w:rsidP="00696612">
      <w:pPr>
        <w:pStyle w:val="Akapitzlist"/>
        <w:ind w:left="360" w:firstLine="0"/>
        <w:jc w:val="both"/>
      </w:pPr>
    </w:p>
    <w:p w14:paraId="6E90C95F" w14:textId="77777777" w:rsidR="00F2070F" w:rsidRPr="007A080B" w:rsidRDefault="00F2070F" w:rsidP="00F2070F">
      <w:pPr>
        <w:pStyle w:val="Akapitzlist"/>
        <w:numPr>
          <w:ilvl w:val="0"/>
          <w:numId w:val="3"/>
        </w:numPr>
        <w:jc w:val="both"/>
      </w:pPr>
      <w:r w:rsidRPr="007A080B">
        <w:rPr>
          <w:w w:val="110"/>
        </w:rPr>
        <w:t>Organizator Portu może nie wyrazić zgody na korzystanie z Portu osobom, które                                  w przeszłości dopuściły się naruszenia postanowień Regulaminu lub zasad współżycia społecznego, albo gdy istnieje realne ryzyko, że do tego typu naruszeń może dojść,                             a także zalegają bądź zalegały z opłatami na rzecz DPT z jakiegokolwiek tytułu. Powyższe postanowienia stosuje się zarówno do osób ubiegających się o rezerwację miejsca w Porcie  na kolejny sezon lub deklarujących pobyt</w:t>
      </w:r>
      <w:r w:rsidRPr="007A080B">
        <w:rPr>
          <w:spacing w:val="58"/>
          <w:w w:val="110"/>
        </w:rPr>
        <w:t xml:space="preserve"> </w:t>
      </w:r>
      <w:r w:rsidRPr="007A080B">
        <w:rPr>
          <w:w w:val="110"/>
        </w:rPr>
        <w:t xml:space="preserve">krótkoterminowy. </w:t>
      </w:r>
    </w:p>
    <w:p w14:paraId="438A23AB" w14:textId="77777777" w:rsidR="00F2070F" w:rsidRPr="007A080B" w:rsidRDefault="00F2070F" w:rsidP="00F2070F">
      <w:pPr>
        <w:jc w:val="both"/>
        <w:rPr>
          <w:w w:val="110"/>
        </w:rPr>
      </w:pPr>
    </w:p>
    <w:p w14:paraId="25872F2A" w14:textId="77777777" w:rsidR="007A080B" w:rsidRDefault="007A080B" w:rsidP="007A080B">
      <w:pPr>
        <w:pStyle w:val="Tekstpodstawowy"/>
        <w:ind w:left="0"/>
        <w:jc w:val="both"/>
        <w:rPr>
          <w:i/>
          <w:sz w:val="22"/>
          <w:szCs w:val="22"/>
        </w:rPr>
      </w:pPr>
      <w:r w:rsidRPr="007A080B">
        <w:rPr>
          <w:i/>
          <w:w w:val="110"/>
          <w:sz w:val="22"/>
          <w:szCs w:val="22"/>
        </w:rPr>
        <w:t>Regulamin jest także dostępny w recepcji i na stronie</w:t>
      </w:r>
      <w:r w:rsidRPr="007A080B">
        <w:rPr>
          <w:i/>
          <w:spacing w:val="20"/>
          <w:w w:val="110"/>
          <w:sz w:val="22"/>
          <w:szCs w:val="22"/>
        </w:rPr>
        <w:t xml:space="preserve"> internetowej </w:t>
      </w:r>
      <w:hyperlink r:id="rId7" w:history="1">
        <w:r w:rsidRPr="007C1611">
          <w:rPr>
            <w:rStyle w:val="Hipercze"/>
            <w:i/>
            <w:sz w:val="22"/>
            <w:szCs w:val="22"/>
          </w:rPr>
          <w:t>http://wierzba.pan.pl/</w:t>
        </w:r>
      </w:hyperlink>
    </w:p>
    <w:p w14:paraId="1B0FAEA6" w14:textId="3B315D9D" w:rsidR="00211E1C" w:rsidRPr="007A080B" w:rsidRDefault="00F2070F" w:rsidP="007A080B">
      <w:pPr>
        <w:pStyle w:val="Tekstpodstawowy"/>
        <w:ind w:left="0"/>
        <w:jc w:val="right"/>
        <w:rPr>
          <w:i/>
          <w:sz w:val="22"/>
          <w:szCs w:val="22"/>
        </w:rPr>
      </w:pPr>
      <w:r w:rsidRPr="007A080B">
        <w:rPr>
          <w:w w:val="105"/>
          <w:sz w:val="22"/>
          <w:szCs w:val="22"/>
        </w:rPr>
        <w:t xml:space="preserve">Dyrektor </w:t>
      </w:r>
      <w:r w:rsidR="00696612" w:rsidRPr="007A080B">
        <w:rPr>
          <w:w w:val="105"/>
          <w:sz w:val="22"/>
          <w:szCs w:val="22"/>
        </w:rPr>
        <w:t xml:space="preserve">PAN </w:t>
      </w:r>
      <w:r w:rsidRPr="007A080B">
        <w:rPr>
          <w:w w:val="105"/>
          <w:sz w:val="22"/>
          <w:szCs w:val="22"/>
        </w:rPr>
        <w:t xml:space="preserve">DPT </w:t>
      </w:r>
      <w:r w:rsidR="00696612" w:rsidRPr="007A080B">
        <w:rPr>
          <w:w w:val="105"/>
          <w:sz w:val="22"/>
          <w:szCs w:val="22"/>
        </w:rPr>
        <w:t xml:space="preserve"> w </w:t>
      </w:r>
      <w:r w:rsidRPr="007A080B">
        <w:rPr>
          <w:w w:val="105"/>
          <w:sz w:val="22"/>
          <w:szCs w:val="22"/>
        </w:rPr>
        <w:t>Wierzb</w:t>
      </w:r>
      <w:r w:rsidR="00696612" w:rsidRPr="007A080B">
        <w:rPr>
          <w:w w:val="105"/>
          <w:sz w:val="22"/>
          <w:szCs w:val="22"/>
        </w:rPr>
        <w:t>ie</w:t>
      </w:r>
      <w:r w:rsidRPr="007A080B">
        <w:rPr>
          <w:w w:val="105"/>
          <w:sz w:val="22"/>
          <w:szCs w:val="22"/>
        </w:rPr>
        <w:t xml:space="preserve"> </w:t>
      </w:r>
    </w:p>
    <w:sectPr w:rsidR="00211E1C" w:rsidRPr="007A080B" w:rsidSect="00061525">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385E" w14:textId="77777777" w:rsidR="00061525" w:rsidRDefault="00061525" w:rsidP="00F2070F">
      <w:r>
        <w:separator/>
      </w:r>
    </w:p>
  </w:endnote>
  <w:endnote w:type="continuationSeparator" w:id="0">
    <w:p w14:paraId="720EC5BF" w14:textId="77777777" w:rsidR="00061525" w:rsidRDefault="00061525" w:rsidP="00F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BFD" w14:textId="77777777" w:rsidR="00F2070F" w:rsidRDefault="00F2070F" w:rsidP="00F2070F">
    <w:pPr>
      <w:pStyle w:val="Stopka"/>
      <w:jc w:val="center"/>
      <w:rPr>
        <w:sz w:val="16"/>
        <w:szCs w:val="16"/>
      </w:rPr>
    </w:pPr>
  </w:p>
  <w:p w14:paraId="47B31CF0" w14:textId="77777777" w:rsidR="009916E4" w:rsidRDefault="009916E4" w:rsidP="009916E4">
    <w:pPr>
      <w:tabs>
        <w:tab w:val="center" w:pos="4536"/>
        <w:tab w:val="right" w:pos="9072"/>
      </w:tabs>
      <w:jc w:val="center"/>
      <w:rPr>
        <w:rFonts w:ascii="Times New Roman" w:hAnsi="Times New Roman"/>
        <w:sz w:val="16"/>
        <w:szCs w:val="16"/>
      </w:rPr>
    </w:pPr>
  </w:p>
  <w:p w14:paraId="3D6A0FD6" w14:textId="376BC6E3" w:rsidR="009916E4" w:rsidRDefault="009916E4" w:rsidP="009916E4">
    <w:pPr>
      <w:tabs>
        <w:tab w:val="center" w:pos="4536"/>
        <w:tab w:val="right" w:pos="9072"/>
      </w:tabs>
      <w:jc w:val="center"/>
      <w:rPr>
        <w:rFonts w:ascii="Times New Roman" w:hAnsi="Times New Roman"/>
        <w:sz w:val="16"/>
        <w:szCs w:val="16"/>
      </w:rPr>
    </w:pPr>
    <w:r w:rsidRPr="00523673">
      <w:rPr>
        <w:rFonts w:ascii="Times New Roman" w:hAnsi="Times New Roman"/>
        <w:sz w:val="16"/>
        <w:szCs w:val="16"/>
      </w:rPr>
      <w:t xml:space="preserve">Załącznik do Zarządzenia nr </w:t>
    </w:r>
    <w:r w:rsidR="000215EA">
      <w:rPr>
        <w:rFonts w:ascii="Times New Roman" w:hAnsi="Times New Roman"/>
        <w:sz w:val="16"/>
        <w:szCs w:val="16"/>
      </w:rPr>
      <w:t>03</w:t>
    </w:r>
    <w:r w:rsidRPr="00523673">
      <w:rPr>
        <w:rFonts w:ascii="Times New Roman" w:hAnsi="Times New Roman"/>
        <w:sz w:val="16"/>
        <w:szCs w:val="16"/>
      </w:rPr>
      <w:t>.0</w:t>
    </w:r>
    <w:r w:rsidR="000215EA">
      <w:rPr>
        <w:rFonts w:ascii="Times New Roman" w:hAnsi="Times New Roman"/>
        <w:sz w:val="16"/>
        <w:szCs w:val="16"/>
      </w:rPr>
      <w:t>1</w:t>
    </w:r>
    <w:r w:rsidRPr="00523673">
      <w:rPr>
        <w:rFonts w:ascii="Times New Roman" w:hAnsi="Times New Roman"/>
        <w:sz w:val="16"/>
        <w:szCs w:val="16"/>
      </w:rPr>
      <w:t>.202</w:t>
    </w:r>
    <w:r w:rsidR="000215EA">
      <w:rPr>
        <w:rFonts w:ascii="Times New Roman" w:hAnsi="Times New Roman"/>
        <w:sz w:val="16"/>
        <w:szCs w:val="16"/>
      </w:rPr>
      <w:t>4</w:t>
    </w:r>
    <w:r w:rsidRPr="00523673">
      <w:rPr>
        <w:rFonts w:ascii="Times New Roman" w:hAnsi="Times New Roman"/>
        <w:sz w:val="16"/>
        <w:szCs w:val="16"/>
      </w:rPr>
      <w:t xml:space="preserve">r. Dyrektora PAN DPT w Wierzbie z dnia </w:t>
    </w:r>
    <w:r w:rsidR="002D162B">
      <w:rPr>
        <w:rFonts w:ascii="Times New Roman" w:hAnsi="Times New Roman"/>
        <w:sz w:val="16"/>
        <w:szCs w:val="16"/>
      </w:rPr>
      <w:t>0</w:t>
    </w:r>
    <w:r w:rsidR="000215EA">
      <w:rPr>
        <w:rFonts w:ascii="Times New Roman" w:hAnsi="Times New Roman"/>
        <w:sz w:val="16"/>
        <w:szCs w:val="16"/>
      </w:rPr>
      <w:t>3</w:t>
    </w:r>
    <w:r w:rsidRPr="00523673">
      <w:rPr>
        <w:rFonts w:ascii="Times New Roman" w:hAnsi="Times New Roman"/>
        <w:sz w:val="16"/>
        <w:szCs w:val="16"/>
      </w:rPr>
      <w:t>.0</w:t>
    </w:r>
    <w:r w:rsidR="000215EA">
      <w:rPr>
        <w:rFonts w:ascii="Times New Roman" w:hAnsi="Times New Roman"/>
        <w:sz w:val="16"/>
        <w:szCs w:val="16"/>
      </w:rPr>
      <w:t>1</w:t>
    </w:r>
    <w:r w:rsidRPr="00523673">
      <w:rPr>
        <w:rFonts w:ascii="Times New Roman" w:hAnsi="Times New Roman"/>
        <w:sz w:val="16"/>
        <w:szCs w:val="16"/>
      </w:rPr>
      <w:t>.202</w:t>
    </w:r>
    <w:r w:rsidR="000215EA">
      <w:rPr>
        <w:rFonts w:ascii="Times New Roman" w:hAnsi="Times New Roman"/>
        <w:sz w:val="16"/>
        <w:szCs w:val="16"/>
      </w:rPr>
      <w:t>4</w:t>
    </w:r>
    <w:r w:rsidRPr="00523673">
      <w:rPr>
        <w:rFonts w:ascii="Times New Roman" w:hAnsi="Times New Roman"/>
        <w:sz w:val="16"/>
        <w:szCs w:val="16"/>
      </w:rPr>
      <w:t>r.</w:t>
    </w:r>
  </w:p>
  <w:p w14:paraId="28EE46C1" w14:textId="77777777" w:rsidR="009916E4" w:rsidRDefault="009916E4" w:rsidP="009916E4">
    <w:pPr>
      <w:tabs>
        <w:tab w:val="center" w:pos="4536"/>
        <w:tab w:val="right" w:pos="9072"/>
      </w:tabs>
      <w:jc w:val="center"/>
      <w:rPr>
        <w:rFonts w:ascii="Times New Roman" w:hAnsi="Times New Roman"/>
        <w:sz w:val="16"/>
        <w:szCs w:val="16"/>
      </w:rPr>
    </w:pPr>
  </w:p>
  <w:p w14:paraId="581D34ED" w14:textId="77777777" w:rsidR="009916E4" w:rsidRPr="00D0536F" w:rsidRDefault="009916E4" w:rsidP="009916E4">
    <w:pPr>
      <w:tabs>
        <w:tab w:val="center" w:pos="4536"/>
        <w:tab w:val="right" w:pos="9072"/>
      </w:tabs>
      <w:jc w:val="center"/>
      <w:rPr>
        <w:sz w:val="16"/>
        <w:szCs w:val="16"/>
      </w:rPr>
    </w:pPr>
    <w:r w:rsidRPr="00D0536F">
      <w:rPr>
        <w:sz w:val="16"/>
        <w:szCs w:val="16"/>
      </w:rPr>
      <w:t xml:space="preserve">Strona </w:t>
    </w:r>
    <w:r w:rsidRPr="00D0536F">
      <w:rPr>
        <w:b/>
        <w:bCs/>
        <w:sz w:val="16"/>
        <w:szCs w:val="16"/>
      </w:rPr>
      <w:fldChar w:fldCharType="begin"/>
    </w:r>
    <w:r w:rsidRPr="00D0536F">
      <w:rPr>
        <w:b/>
        <w:bCs/>
        <w:sz w:val="16"/>
        <w:szCs w:val="16"/>
      </w:rPr>
      <w:instrText>PAGE  \* Arabic  \* MERGEFORMAT</w:instrText>
    </w:r>
    <w:r w:rsidRPr="00D0536F">
      <w:rPr>
        <w:b/>
        <w:bCs/>
        <w:sz w:val="16"/>
        <w:szCs w:val="16"/>
      </w:rPr>
      <w:fldChar w:fldCharType="separate"/>
    </w:r>
    <w:r w:rsidR="007A080B" w:rsidRPr="00D0536F">
      <w:rPr>
        <w:b/>
        <w:bCs/>
        <w:noProof/>
        <w:sz w:val="16"/>
        <w:szCs w:val="16"/>
      </w:rPr>
      <w:t>3</w:t>
    </w:r>
    <w:r w:rsidRPr="00D0536F">
      <w:rPr>
        <w:b/>
        <w:bCs/>
        <w:sz w:val="16"/>
        <w:szCs w:val="16"/>
      </w:rPr>
      <w:fldChar w:fldCharType="end"/>
    </w:r>
    <w:r w:rsidRPr="00D0536F">
      <w:rPr>
        <w:sz w:val="16"/>
        <w:szCs w:val="16"/>
      </w:rPr>
      <w:t xml:space="preserve"> z </w:t>
    </w:r>
    <w:r w:rsidRPr="00D0536F">
      <w:rPr>
        <w:b/>
        <w:bCs/>
        <w:sz w:val="16"/>
        <w:szCs w:val="16"/>
      </w:rPr>
      <w:fldChar w:fldCharType="begin"/>
    </w:r>
    <w:r w:rsidRPr="00D0536F">
      <w:rPr>
        <w:b/>
        <w:bCs/>
        <w:sz w:val="16"/>
        <w:szCs w:val="16"/>
      </w:rPr>
      <w:instrText>NUMPAGES  \* Arabic  \* MERGEFORMAT</w:instrText>
    </w:r>
    <w:r w:rsidRPr="00D0536F">
      <w:rPr>
        <w:b/>
        <w:bCs/>
        <w:sz w:val="16"/>
        <w:szCs w:val="16"/>
      </w:rPr>
      <w:fldChar w:fldCharType="separate"/>
    </w:r>
    <w:r w:rsidR="007A080B" w:rsidRPr="00D0536F">
      <w:rPr>
        <w:b/>
        <w:bCs/>
        <w:noProof/>
        <w:sz w:val="16"/>
        <w:szCs w:val="16"/>
      </w:rPr>
      <w:t>3</w:t>
    </w:r>
    <w:r w:rsidRPr="00D0536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77D9" w14:textId="77777777" w:rsidR="00061525" w:rsidRDefault="00061525" w:rsidP="00F2070F">
      <w:r>
        <w:separator/>
      </w:r>
    </w:p>
  </w:footnote>
  <w:footnote w:type="continuationSeparator" w:id="0">
    <w:p w14:paraId="4BC0B0D5" w14:textId="77777777" w:rsidR="00061525" w:rsidRDefault="00061525" w:rsidP="00F2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932F" w14:textId="77777777" w:rsidR="009916E4" w:rsidRDefault="009916E4">
    <w:pPr>
      <w:pStyle w:val="Nagwek"/>
    </w:pPr>
    <w:r w:rsidRPr="00696612">
      <w:rPr>
        <w:noProof/>
        <w:lang w:bidi="ar-SA"/>
      </w:rPr>
      <w:drawing>
        <wp:anchor distT="0" distB="0" distL="0" distR="0" simplePos="0" relativeHeight="251659264" behindDoc="1" locked="0" layoutInCell="1" allowOverlap="1" wp14:anchorId="4C51F227" wp14:editId="09E1CC41">
          <wp:simplePos x="0" y="0"/>
          <wp:positionH relativeFrom="margin">
            <wp:posOffset>2747010</wp:posOffset>
          </wp:positionH>
          <wp:positionV relativeFrom="paragraph">
            <wp:posOffset>-297815</wp:posOffset>
          </wp:positionV>
          <wp:extent cx="634365" cy="6343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4365" cy="634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22AD"/>
    <w:multiLevelType w:val="hybridMultilevel"/>
    <w:tmpl w:val="6CA0A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D941FF"/>
    <w:multiLevelType w:val="hybridMultilevel"/>
    <w:tmpl w:val="D890B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AD7345"/>
    <w:multiLevelType w:val="hybridMultilevel"/>
    <w:tmpl w:val="767E6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935CED"/>
    <w:multiLevelType w:val="hybridMultilevel"/>
    <w:tmpl w:val="FD487584"/>
    <w:lvl w:ilvl="0" w:tplc="8EC0E7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7AC0CB9"/>
    <w:multiLevelType w:val="hybridMultilevel"/>
    <w:tmpl w:val="CD34F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5F576EF"/>
    <w:multiLevelType w:val="hybridMultilevel"/>
    <w:tmpl w:val="08E0DF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22517493">
    <w:abstractNumId w:val="5"/>
  </w:num>
  <w:num w:numId="2" w16cid:durableId="541787178">
    <w:abstractNumId w:val="4"/>
  </w:num>
  <w:num w:numId="3" w16cid:durableId="39405066">
    <w:abstractNumId w:val="3"/>
  </w:num>
  <w:num w:numId="4" w16cid:durableId="1027488238">
    <w:abstractNumId w:val="2"/>
  </w:num>
  <w:num w:numId="5" w16cid:durableId="1024210342">
    <w:abstractNumId w:val="0"/>
  </w:num>
  <w:num w:numId="6" w16cid:durableId="112003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0F"/>
    <w:rsid w:val="000215EA"/>
    <w:rsid w:val="00041153"/>
    <w:rsid w:val="00061525"/>
    <w:rsid w:val="00112015"/>
    <w:rsid w:val="00156758"/>
    <w:rsid w:val="001759C6"/>
    <w:rsid w:val="001D4F23"/>
    <w:rsid w:val="00211E1C"/>
    <w:rsid w:val="00276C34"/>
    <w:rsid w:val="002D162B"/>
    <w:rsid w:val="002D26F8"/>
    <w:rsid w:val="00356381"/>
    <w:rsid w:val="00444847"/>
    <w:rsid w:val="004C5D0D"/>
    <w:rsid w:val="004E00DA"/>
    <w:rsid w:val="00564123"/>
    <w:rsid w:val="00696612"/>
    <w:rsid w:val="006A685A"/>
    <w:rsid w:val="0072371F"/>
    <w:rsid w:val="007A080B"/>
    <w:rsid w:val="007D31C0"/>
    <w:rsid w:val="008502BC"/>
    <w:rsid w:val="0086230A"/>
    <w:rsid w:val="008C2154"/>
    <w:rsid w:val="009916E4"/>
    <w:rsid w:val="00A436EB"/>
    <w:rsid w:val="00AD3014"/>
    <w:rsid w:val="00AD604B"/>
    <w:rsid w:val="00AE0559"/>
    <w:rsid w:val="00AF3B61"/>
    <w:rsid w:val="00B0318C"/>
    <w:rsid w:val="00B6399E"/>
    <w:rsid w:val="00C15D60"/>
    <w:rsid w:val="00D0536F"/>
    <w:rsid w:val="00DB333C"/>
    <w:rsid w:val="00E521D2"/>
    <w:rsid w:val="00E76FC1"/>
    <w:rsid w:val="00EE37F1"/>
    <w:rsid w:val="00F2070F"/>
    <w:rsid w:val="00FB6C67"/>
    <w:rsid w:val="00FD1E46"/>
    <w:rsid w:val="00FE2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BD90"/>
  <w15:chartTrackingRefBased/>
  <w15:docId w15:val="{DEE96EB9-C706-4697-B9C7-6B4FFF9E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2070F"/>
    <w:pPr>
      <w:widowControl w:val="0"/>
      <w:autoSpaceDE w:val="0"/>
      <w:autoSpaceDN w:val="0"/>
      <w:spacing w:after="0" w:line="240" w:lineRule="auto"/>
    </w:pPr>
    <w:rPr>
      <w:rFonts w:ascii="Georgia" w:eastAsia="Georgia" w:hAnsi="Georgia" w:cs="Georgia"/>
      <w:lang w:eastAsia="pl-PL" w:bidi="pl-PL"/>
    </w:rPr>
  </w:style>
  <w:style w:type="paragraph" w:styleId="Nagwek1">
    <w:name w:val="heading 1"/>
    <w:basedOn w:val="Normalny"/>
    <w:link w:val="Nagwek1Znak"/>
    <w:uiPriority w:val="1"/>
    <w:qFormat/>
    <w:rsid w:val="00F2070F"/>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2070F"/>
    <w:rPr>
      <w:rFonts w:ascii="Georgia" w:eastAsia="Georgia" w:hAnsi="Georgia" w:cs="Georgia"/>
      <w:b/>
      <w:bCs/>
      <w:sz w:val="24"/>
      <w:szCs w:val="24"/>
      <w:lang w:eastAsia="pl-PL" w:bidi="pl-PL"/>
    </w:rPr>
  </w:style>
  <w:style w:type="paragraph" w:styleId="Tekstpodstawowy">
    <w:name w:val="Body Text"/>
    <w:basedOn w:val="Normalny"/>
    <w:link w:val="TekstpodstawowyZnak"/>
    <w:uiPriority w:val="1"/>
    <w:qFormat/>
    <w:rsid w:val="00F2070F"/>
    <w:pPr>
      <w:ind w:left="836" w:hanging="360"/>
    </w:pPr>
    <w:rPr>
      <w:sz w:val="24"/>
      <w:szCs w:val="24"/>
    </w:rPr>
  </w:style>
  <w:style w:type="character" w:customStyle="1" w:styleId="TekstpodstawowyZnak">
    <w:name w:val="Tekst podstawowy Znak"/>
    <w:basedOn w:val="Domylnaczcionkaakapitu"/>
    <w:link w:val="Tekstpodstawowy"/>
    <w:uiPriority w:val="1"/>
    <w:rsid w:val="00F2070F"/>
    <w:rPr>
      <w:rFonts w:ascii="Georgia" w:eastAsia="Georgia" w:hAnsi="Georgia" w:cs="Georgia"/>
      <w:sz w:val="24"/>
      <w:szCs w:val="24"/>
      <w:lang w:eastAsia="pl-PL" w:bidi="pl-PL"/>
    </w:rPr>
  </w:style>
  <w:style w:type="paragraph" w:styleId="Akapitzlist">
    <w:name w:val="List Paragraph"/>
    <w:basedOn w:val="Normalny"/>
    <w:uiPriority w:val="34"/>
    <w:qFormat/>
    <w:rsid w:val="00F2070F"/>
    <w:pPr>
      <w:ind w:left="836" w:hanging="360"/>
    </w:pPr>
  </w:style>
  <w:style w:type="paragraph" w:styleId="Nagwek">
    <w:name w:val="header"/>
    <w:basedOn w:val="Normalny"/>
    <w:link w:val="NagwekZnak"/>
    <w:uiPriority w:val="99"/>
    <w:unhideWhenUsed/>
    <w:rsid w:val="00F2070F"/>
    <w:pPr>
      <w:tabs>
        <w:tab w:val="center" w:pos="4536"/>
        <w:tab w:val="right" w:pos="9072"/>
      </w:tabs>
    </w:pPr>
  </w:style>
  <w:style w:type="character" w:customStyle="1" w:styleId="NagwekZnak">
    <w:name w:val="Nagłówek Znak"/>
    <w:basedOn w:val="Domylnaczcionkaakapitu"/>
    <w:link w:val="Nagwek"/>
    <w:uiPriority w:val="99"/>
    <w:rsid w:val="00F2070F"/>
    <w:rPr>
      <w:rFonts w:ascii="Georgia" w:eastAsia="Georgia" w:hAnsi="Georgia" w:cs="Georgia"/>
      <w:lang w:eastAsia="pl-PL" w:bidi="pl-PL"/>
    </w:rPr>
  </w:style>
  <w:style w:type="paragraph" w:styleId="Stopka">
    <w:name w:val="footer"/>
    <w:basedOn w:val="Normalny"/>
    <w:link w:val="StopkaZnak"/>
    <w:uiPriority w:val="99"/>
    <w:unhideWhenUsed/>
    <w:rsid w:val="00F2070F"/>
    <w:pPr>
      <w:tabs>
        <w:tab w:val="center" w:pos="4536"/>
        <w:tab w:val="right" w:pos="9072"/>
      </w:tabs>
    </w:pPr>
  </w:style>
  <w:style w:type="character" w:customStyle="1" w:styleId="StopkaZnak">
    <w:name w:val="Stopka Znak"/>
    <w:basedOn w:val="Domylnaczcionkaakapitu"/>
    <w:link w:val="Stopka"/>
    <w:uiPriority w:val="99"/>
    <w:rsid w:val="00F2070F"/>
    <w:rPr>
      <w:rFonts w:ascii="Georgia" w:eastAsia="Georgia" w:hAnsi="Georgia" w:cs="Georgia"/>
      <w:lang w:eastAsia="pl-PL" w:bidi="pl-PL"/>
    </w:rPr>
  </w:style>
  <w:style w:type="character" w:styleId="Hipercze">
    <w:name w:val="Hyperlink"/>
    <w:basedOn w:val="Domylnaczcionkaakapitu"/>
    <w:uiPriority w:val="99"/>
    <w:unhideWhenUsed/>
    <w:rsid w:val="007A080B"/>
    <w:rPr>
      <w:color w:val="0563C1" w:themeColor="hyperlink"/>
      <w:u w:val="single"/>
    </w:rPr>
  </w:style>
  <w:style w:type="paragraph" w:styleId="Tekstdymka">
    <w:name w:val="Balloon Text"/>
    <w:basedOn w:val="Normalny"/>
    <w:link w:val="TekstdymkaZnak"/>
    <w:uiPriority w:val="99"/>
    <w:semiHidden/>
    <w:unhideWhenUsed/>
    <w:rsid w:val="007A08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80B"/>
    <w:rPr>
      <w:rFonts w:ascii="Segoe UI" w:eastAsia="Georgia" w:hAnsi="Segoe UI" w:cs="Segoe UI"/>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erzba.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Röhm Andrzej</dc:creator>
  <cp:keywords/>
  <dc:description/>
  <cp:lastModifiedBy>Milena Anuszkiewicz</cp:lastModifiedBy>
  <cp:revision>2</cp:revision>
  <cp:lastPrinted>2023-06-13T20:08:00Z</cp:lastPrinted>
  <dcterms:created xsi:type="dcterms:W3CDTF">2024-02-26T12:38:00Z</dcterms:created>
  <dcterms:modified xsi:type="dcterms:W3CDTF">2024-02-26T12:38:00Z</dcterms:modified>
</cp:coreProperties>
</file>